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widowControl/>
        <w:spacing w:line="560" w:lineRule="exact"/>
        <w:outlineLvl w:val="0"/>
        <w:rPr>
          <w:rFonts w:ascii="黑体" w:hAnsi="黑体" w:eastAsia="黑体" w:cs="黑体"/>
          <w:kern w:val="36"/>
          <w:sz w:val="32"/>
          <w:szCs w:val="32"/>
        </w:rPr>
      </w:pPr>
      <w:r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kern w:val="36"/>
          <w:sz w:val="32"/>
          <w:szCs w:val="32"/>
        </w:rPr>
        <w:t>培训大纲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964"/>
        <w:gridCol w:w="983"/>
        <w:gridCol w:w="4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编号</w:t>
            </w:r>
          </w:p>
        </w:tc>
        <w:tc>
          <w:tcPr>
            <w:tcW w:w="196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名称</w:t>
            </w:r>
          </w:p>
        </w:tc>
        <w:tc>
          <w:tcPr>
            <w:tcW w:w="98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时间</w:t>
            </w:r>
          </w:p>
        </w:tc>
        <w:tc>
          <w:tcPr>
            <w:tcW w:w="462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01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生涯理论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6小时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职业生涯基础</w:t>
            </w:r>
          </w:p>
          <w:p>
            <w:pPr>
              <w:pStyle w:val="4"/>
              <w:numPr>
                <w:ilvl w:val="1"/>
                <w:numId w:val="2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生涯咨询的定义；</w:t>
            </w:r>
          </w:p>
          <w:p>
            <w:pPr>
              <w:pStyle w:val="4"/>
              <w:numPr>
                <w:ilvl w:val="1"/>
                <w:numId w:val="2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生涯咨询的意义；</w:t>
            </w:r>
          </w:p>
          <w:p>
            <w:pPr>
              <w:pStyle w:val="4"/>
              <w:numPr>
                <w:ilvl w:val="1"/>
                <w:numId w:val="2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生涯咨询流程；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生涯咨询理论</w:t>
            </w:r>
          </w:p>
          <w:p>
            <w:pPr>
              <w:pStyle w:val="4"/>
              <w:numPr>
                <w:ilvl w:val="0"/>
                <w:numId w:val="3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特质-因素论；</w:t>
            </w:r>
          </w:p>
          <w:p>
            <w:pPr>
              <w:pStyle w:val="4"/>
              <w:numPr>
                <w:ilvl w:val="0"/>
                <w:numId w:val="3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舒伯的生涯发展论；</w:t>
            </w:r>
          </w:p>
          <w:p>
            <w:pPr>
              <w:pStyle w:val="4"/>
              <w:numPr>
                <w:ilvl w:val="0"/>
                <w:numId w:val="3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明尼苏达工作适应论；</w:t>
            </w:r>
          </w:p>
          <w:p>
            <w:pPr>
              <w:pStyle w:val="4"/>
              <w:numPr>
                <w:ilvl w:val="0"/>
                <w:numId w:val="3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认知信息加工理论；</w:t>
            </w:r>
          </w:p>
          <w:p>
            <w:pPr>
              <w:pStyle w:val="4"/>
              <w:numPr>
                <w:ilvl w:val="0"/>
                <w:numId w:val="3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后现代生涯理论；</w:t>
            </w:r>
          </w:p>
          <w:p>
            <w:pPr>
              <w:pStyle w:val="4"/>
              <w:numPr>
                <w:ilvl w:val="0"/>
                <w:numId w:val="3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其他理论；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02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建立关系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2小时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pStyle w:val="4"/>
              <w:numPr>
                <w:ilvl w:val="0"/>
                <w:numId w:val="4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咨询前的准备</w:t>
            </w:r>
          </w:p>
          <w:p>
            <w:pPr>
              <w:pStyle w:val="4"/>
              <w:numPr>
                <w:ilvl w:val="0"/>
                <w:numId w:val="5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生涯咨询工作流程</w:t>
            </w:r>
          </w:p>
          <w:p>
            <w:pPr>
              <w:pStyle w:val="4"/>
              <w:numPr>
                <w:ilvl w:val="0"/>
                <w:numId w:val="5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生涯咨询室设计</w:t>
            </w:r>
          </w:p>
          <w:p>
            <w:pPr>
              <w:pStyle w:val="4"/>
              <w:numPr>
                <w:ilvl w:val="0"/>
                <w:numId w:val="5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生涯咨询室工作人员</w:t>
            </w:r>
          </w:p>
          <w:p>
            <w:pPr>
              <w:pStyle w:val="4"/>
              <w:numPr>
                <w:ilvl w:val="0"/>
                <w:numId w:val="4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收纳面谈</w:t>
            </w:r>
          </w:p>
          <w:p>
            <w:pPr>
              <w:pStyle w:val="4"/>
              <w:numPr>
                <w:ilvl w:val="0"/>
                <w:numId w:val="6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热线接听与收纳</w:t>
            </w:r>
          </w:p>
          <w:p>
            <w:pPr>
              <w:pStyle w:val="4"/>
              <w:numPr>
                <w:ilvl w:val="0"/>
                <w:numId w:val="6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《收纳面谈表》</w:t>
            </w:r>
          </w:p>
          <w:p>
            <w:pPr>
              <w:pStyle w:val="4"/>
              <w:numPr>
                <w:ilvl w:val="0"/>
                <w:numId w:val="6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专业伦理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助人技巧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4小时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pStyle w:val="4"/>
              <w:numPr>
                <w:ilvl w:val="0"/>
                <w:numId w:val="7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助人技巧</w:t>
            </w:r>
          </w:p>
          <w:p>
            <w:pPr>
              <w:pStyle w:val="4"/>
              <w:numPr>
                <w:ilvl w:val="0"/>
                <w:numId w:val="7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倾听技巧</w:t>
            </w:r>
          </w:p>
          <w:p>
            <w:pPr>
              <w:pStyle w:val="4"/>
              <w:numPr>
                <w:ilvl w:val="0"/>
                <w:numId w:val="8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重复鼓励；</w:t>
            </w:r>
          </w:p>
          <w:p>
            <w:pPr>
              <w:pStyle w:val="4"/>
              <w:numPr>
                <w:ilvl w:val="0"/>
                <w:numId w:val="8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具体化；</w:t>
            </w:r>
          </w:p>
          <w:p>
            <w:pPr>
              <w:pStyle w:val="4"/>
              <w:numPr>
                <w:ilvl w:val="0"/>
                <w:numId w:val="8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共情；</w:t>
            </w:r>
          </w:p>
          <w:p>
            <w:pPr>
              <w:pStyle w:val="4"/>
              <w:numPr>
                <w:ilvl w:val="0"/>
                <w:numId w:val="8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总结；</w:t>
            </w:r>
          </w:p>
          <w:p>
            <w:pPr>
              <w:pStyle w:val="4"/>
              <w:numPr>
                <w:ilvl w:val="0"/>
                <w:numId w:val="9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影响技巧</w:t>
            </w:r>
          </w:p>
          <w:p>
            <w:pPr>
              <w:pStyle w:val="4"/>
              <w:numPr>
                <w:ilvl w:val="0"/>
                <w:numId w:val="10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告知；</w:t>
            </w:r>
          </w:p>
          <w:p>
            <w:pPr>
              <w:pStyle w:val="4"/>
              <w:numPr>
                <w:ilvl w:val="0"/>
                <w:numId w:val="10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反馈；</w:t>
            </w:r>
          </w:p>
          <w:p>
            <w:pPr>
              <w:pStyle w:val="4"/>
              <w:numPr>
                <w:ilvl w:val="0"/>
                <w:numId w:val="10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即时化；</w:t>
            </w:r>
          </w:p>
          <w:p>
            <w:pPr>
              <w:pStyle w:val="4"/>
              <w:numPr>
                <w:ilvl w:val="0"/>
                <w:numId w:val="10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沉默；</w:t>
            </w:r>
          </w:p>
          <w:p>
            <w:pPr>
              <w:pStyle w:val="4"/>
              <w:numPr>
                <w:ilvl w:val="0"/>
                <w:numId w:val="9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其他技巧</w:t>
            </w:r>
          </w:p>
          <w:p>
            <w:pPr>
              <w:pStyle w:val="4"/>
              <w:numPr>
                <w:ilvl w:val="0"/>
                <w:numId w:val="11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提问；</w:t>
            </w:r>
          </w:p>
          <w:p>
            <w:pPr>
              <w:pStyle w:val="4"/>
              <w:numPr>
                <w:ilvl w:val="0"/>
                <w:numId w:val="11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咨询中的非言语信息；</w:t>
            </w:r>
          </w:p>
          <w:p>
            <w:pPr>
              <w:pStyle w:val="4"/>
              <w:numPr>
                <w:ilvl w:val="0"/>
                <w:numId w:val="12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演练与督导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04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生涯咨询工具与应用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4小时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pStyle w:val="4"/>
              <w:numPr>
                <w:ilvl w:val="0"/>
                <w:numId w:val="12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自我概念探索工具</w:t>
            </w:r>
          </w:p>
          <w:p>
            <w:pPr>
              <w:pStyle w:val="4"/>
              <w:numPr>
                <w:ilvl w:val="0"/>
                <w:numId w:val="12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职业认知探索工具</w:t>
            </w:r>
          </w:p>
          <w:p>
            <w:pPr>
              <w:pStyle w:val="4"/>
              <w:numPr>
                <w:ilvl w:val="0"/>
                <w:numId w:val="12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生涯设计探索工具</w:t>
            </w:r>
          </w:p>
          <w:p>
            <w:pPr>
              <w:pStyle w:val="4"/>
              <w:numPr>
                <w:ilvl w:val="0"/>
                <w:numId w:val="12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目标设定行动计划</w:t>
            </w:r>
          </w:p>
          <w:p>
            <w:pPr>
              <w:pStyle w:val="4"/>
              <w:numPr>
                <w:ilvl w:val="0"/>
                <w:numId w:val="12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转化行动指导工具</w:t>
            </w:r>
          </w:p>
          <w:p>
            <w:pPr>
              <w:pStyle w:val="4"/>
              <w:numPr>
                <w:ilvl w:val="0"/>
                <w:numId w:val="12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生涯应变指导工具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05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结束咨询与实战演练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2小时</w:t>
            </w:r>
          </w:p>
        </w:tc>
        <w:tc>
          <w:tcPr>
            <w:tcW w:w="4622" w:type="dxa"/>
            <w:noWrap w:val="0"/>
            <w:vAlign w:val="center"/>
          </w:tcPr>
          <w:p>
            <w:pPr>
              <w:pStyle w:val="4"/>
              <w:numPr>
                <w:ilvl w:val="0"/>
                <w:numId w:val="12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结束咨询</w:t>
            </w:r>
          </w:p>
          <w:p>
            <w:pPr>
              <w:pStyle w:val="4"/>
              <w:numPr>
                <w:ilvl w:val="0"/>
                <w:numId w:val="12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综合演练</w:t>
            </w:r>
          </w:p>
          <w:p>
            <w:pPr>
              <w:pStyle w:val="4"/>
              <w:numPr>
                <w:ilvl w:val="0"/>
                <w:numId w:val="12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案例督导</w:t>
            </w:r>
          </w:p>
          <w:p>
            <w:pPr>
              <w:pStyle w:val="4"/>
              <w:numPr>
                <w:ilvl w:val="0"/>
                <w:numId w:val="12"/>
              </w:numPr>
              <w:spacing w:after="0" w:line="500" w:lineRule="exact"/>
              <w:ind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咨询师的个人成长</w:t>
            </w:r>
          </w:p>
        </w:tc>
      </w:tr>
    </w:tbl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</w:rPr>
      </w:pPr>
      <w:r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36"/>
          <w:sz w:val="32"/>
          <w:szCs w:val="32"/>
        </w:rPr>
        <w:t>、讲师介绍</w:t>
      </w:r>
    </w:p>
    <w:p>
      <w:pPr>
        <w:ind w:firstLine="643" w:firstLineChars="200"/>
        <w:jc w:val="left"/>
        <w:rPr>
          <w:rFonts w:hint="eastAsia" w:ascii="仿宋_GB2312" w:hAnsi="Calibri" w:eastAsia="仿宋_GB2312"/>
          <w:b/>
          <w:bCs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薛艺：</w:t>
      </w:r>
    </w:p>
    <w:p>
      <w:pPr>
        <w:ind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睿新中科研究院研究员、国家二级心理咨询师职业生涯规划师，创业导师，心理咨询师；中国心理学会成员；著有个案集《创业是一场心理革命》、教材《创行：大学生创新创业实务》。</w:t>
      </w:r>
    </w:p>
    <w:p>
      <w:r>
        <w:rPr>
          <w:rFonts w:hint="eastAsia" w:ascii="仿宋_GB2312" w:hAnsi="Calibri" w:eastAsia="仿宋_GB2312"/>
          <w:sz w:val="32"/>
          <w:szCs w:val="32"/>
        </w:rPr>
        <w:t>以个体咨询与团体辅导相结合的方式，为北京师范大学、安徽师范大学、北京交通大学等多所学校的在校生，提供生涯心理辅导，累积咨询个案2000多例；以面对面咨询和网络咨询相结合的方式，累积职业咨询个案1000多例，共计咨询时间3000小时以上。曾受邀为IBM公司下属百硕同兴科技有限公司，中国联通，建设银行、兴业银行等单位进行员工职业生涯规划系列培训。在全国各地进行高校职业生涯规划教师认证培训、全球职业规划师（GCDF）认证培训、国际生涯教练（BCC）认证培训、高校创新创业培训等相关培训累积近500期，完成相关讲座与主题工作坊近200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12"/>
    <w:multiLevelType w:val="multilevel"/>
    <w:tmpl w:val="046F5112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17F07C07"/>
    <w:multiLevelType w:val="multilevel"/>
    <w:tmpl w:val="17F07C07"/>
    <w:lvl w:ilvl="0" w:tentative="0">
      <w:start w:val="1"/>
      <w:numFmt w:val="bullet"/>
      <w:lvlText w:val=""/>
      <w:lvlJc w:val="left"/>
      <w:pPr>
        <w:ind w:left="90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8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4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6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0" w:hanging="480"/>
      </w:pPr>
      <w:rPr>
        <w:rFonts w:hint="default" w:ascii="Wingdings" w:hAnsi="Wingdings"/>
      </w:rPr>
    </w:lvl>
  </w:abstractNum>
  <w:abstractNum w:abstractNumId="2">
    <w:nsid w:val="1DB55C7C"/>
    <w:multiLevelType w:val="multilevel"/>
    <w:tmpl w:val="1DB55C7C"/>
    <w:lvl w:ilvl="0" w:tentative="0">
      <w:start w:val="1"/>
      <w:numFmt w:val="bullet"/>
      <w:lvlText w:val=""/>
      <w:lvlJc w:val="left"/>
      <w:pPr>
        <w:ind w:left="90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8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4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6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0" w:hanging="480"/>
      </w:pPr>
      <w:rPr>
        <w:rFonts w:hint="default" w:ascii="Wingdings" w:hAnsi="Wingdings"/>
      </w:rPr>
    </w:lvl>
  </w:abstractNum>
  <w:abstractNum w:abstractNumId="3">
    <w:nsid w:val="1F6D51CC"/>
    <w:multiLevelType w:val="multilevel"/>
    <w:tmpl w:val="1F6D51CC"/>
    <w:lvl w:ilvl="0" w:tentative="0">
      <w:start w:val="1"/>
      <w:numFmt w:val="bullet"/>
      <w:lvlText w:val=""/>
      <w:lvlJc w:val="left"/>
      <w:pPr>
        <w:ind w:left="837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17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97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77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57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37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17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97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77" w:hanging="480"/>
      </w:pPr>
      <w:rPr>
        <w:rFonts w:hint="default" w:ascii="Wingdings" w:hAnsi="Wingdings"/>
      </w:rPr>
    </w:lvl>
  </w:abstractNum>
  <w:abstractNum w:abstractNumId="4">
    <w:nsid w:val="210D1FF9"/>
    <w:multiLevelType w:val="multilevel"/>
    <w:tmpl w:val="210D1FF9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5">
    <w:nsid w:val="25D76B16"/>
    <w:multiLevelType w:val="multilevel"/>
    <w:tmpl w:val="25D76B16"/>
    <w:lvl w:ilvl="0" w:tentative="0">
      <w:start w:val="1"/>
      <w:numFmt w:val="bullet"/>
      <w:lvlText w:val=""/>
      <w:lvlJc w:val="left"/>
      <w:pPr>
        <w:ind w:left="90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8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4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6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0" w:hanging="480"/>
      </w:pPr>
      <w:rPr>
        <w:rFonts w:hint="default" w:ascii="Wingdings" w:hAnsi="Wingdings"/>
      </w:rPr>
    </w:lvl>
  </w:abstractNum>
  <w:abstractNum w:abstractNumId="6">
    <w:nsid w:val="4EC346A6"/>
    <w:multiLevelType w:val="multilevel"/>
    <w:tmpl w:val="4EC346A6"/>
    <w:lvl w:ilvl="0" w:tentative="0">
      <w:start w:val="1"/>
      <w:numFmt w:val="bullet"/>
      <w:lvlText w:val=""/>
      <w:lvlJc w:val="left"/>
      <w:pPr>
        <w:ind w:left="90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8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4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6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0" w:hanging="480"/>
      </w:pPr>
      <w:rPr>
        <w:rFonts w:hint="default" w:ascii="Wingdings" w:hAnsi="Wingdings"/>
      </w:rPr>
    </w:lvl>
  </w:abstractNum>
  <w:abstractNum w:abstractNumId="7">
    <w:nsid w:val="5FED493D"/>
    <w:multiLevelType w:val="multilevel"/>
    <w:tmpl w:val="5FED493D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8">
    <w:nsid w:val="68584119"/>
    <w:multiLevelType w:val="multilevel"/>
    <w:tmpl w:val="68584119"/>
    <w:lvl w:ilvl="0" w:tentative="0">
      <w:start w:val="1"/>
      <w:numFmt w:val="bullet"/>
      <w:lvlText w:val=""/>
      <w:lvlJc w:val="left"/>
      <w:pPr>
        <w:ind w:left="837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17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97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77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57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37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17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197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77" w:hanging="480"/>
      </w:pPr>
      <w:rPr>
        <w:rFonts w:hint="default" w:ascii="Wingdings" w:hAnsi="Wingdings"/>
      </w:rPr>
    </w:lvl>
  </w:abstractNum>
  <w:abstractNum w:abstractNumId="9">
    <w:nsid w:val="6EAC003E"/>
    <w:multiLevelType w:val="multilevel"/>
    <w:tmpl w:val="6EAC003E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0">
    <w:nsid w:val="72D102EC"/>
    <w:multiLevelType w:val="multilevel"/>
    <w:tmpl w:val="72D102EC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1">
    <w:nsid w:val="734272E6"/>
    <w:multiLevelType w:val="multilevel"/>
    <w:tmpl w:val="734272E6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4E35"/>
    <w:rsid w:val="05C7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彩色列表 - 着色 11"/>
    <w:basedOn w:val="1"/>
    <w:qFormat/>
    <w:uiPriority w:val="34"/>
    <w:pPr>
      <w:widowControl/>
      <w:spacing w:after="200" w:line="276" w:lineRule="auto"/>
      <w:ind w:firstLine="420" w:firstLineChars="200"/>
      <w:jc w:val="left"/>
    </w:pPr>
    <w:rPr>
      <w:rFonts w:ascii="Calibri" w:hAnsi="Calibri"/>
      <w:kern w:val="0"/>
      <w:sz w:val="22"/>
      <w:lang w:val="yo-NG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2019-11-01T01:40:00Z</dcterms:created>
  <dc:creator>蕙</dc:creator>
  <cp:lastModifiedBy>蕙</cp:lastModifiedBy>
  <dcterms:modified xsi:type="dcterms:W3CDTF">2019-11-01T01:42:21Z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