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河南平煤国能锂电有限公司成立于2017年9月22日，由中国平煤神马集团控股，注册资本1亿元，专业从事锂离子动力电池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、储能电池</w:t>
      </w:r>
      <w:r>
        <w:rPr>
          <w:rFonts w:hint="eastAsia" w:ascii="仿宋_GB2312" w:hAnsi="仿宋_GB2312" w:eastAsia="仿宋_GB2312" w:cs="仿宋_GB2312"/>
          <w:sz w:val="32"/>
          <w:szCs w:val="32"/>
        </w:rPr>
        <w:t>研发、生产、销售和应用。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公司位于新乡市凤泉区动力电池专业园区内，南邻长济高速公路，北依国家级矿山地质公园、省级森林公园凤凰山，毗邻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正在开挖</w:t>
      </w:r>
      <w:r>
        <w:rPr>
          <w:rFonts w:hint="eastAsia" w:ascii="仿宋_GB2312" w:hAnsi="仿宋_GB2312" w:eastAsia="仿宋_GB2312" w:cs="仿宋_GB2312"/>
          <w:sz w:val="32"/>
          <w:szCs w:val="32"/>
        </w:rPr>
        <w:t>的凤泉湖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是休闲娱乐的理想郊野水景公园。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公司计划投资50亿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在新乡市凤泉区动力电池专业园区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建设高比能动力锂离子电池项目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品定位高端，首期采用河南电池研究院自主知识产权的成熟生产技术，以“中华牌”商标生产的超软格软包电芯产品，具备高安全性、高比能量、低成本、长循环等多重保证，市场竞争优势明显，项目全面建成后，将形成全自动、全固态锂离子电池生产线，技术装备及产品品质居世界较高水平。公司现与奇瑞、南京金龙等多家新能源车企和中国铁塔公司、风帆达成产品合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项目一期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1GWh高比能锂离子电池项目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工程已于2018年09月22日正式投产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目前生产稳定，品质一流，产品供不应求。项目二期2GWh高比能锂离子电池项目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2019年9月23日开工，预计2021年4月建成投产。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公司秉承“企业发展、职工共享”的企业理念，倡导“艰苦创业、追求卓越”的企业精神，力争五年内打造国内先进的电池企业。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57201"/>
    <w:rsid w:val="0E6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2020-08-31T01:54:00Z</dcterms:created>
  <dc:creator>11</dc:creator>
  <cp:lastModifiedBy>11</cp:lastModifiedBy>
  <dcterms:modified xsi:type="dcterms:W3CDTF">2020-08-31T01:55:00Z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