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红河州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2022年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红河奔腾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青年党政干部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储备人才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专项招引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专业指导目录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本专业指导目录结合红河州事业单位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专项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招聘工作实际，按照红河州各系统和业务部门专业需求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进行调整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，适用于红河州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红河奔腾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青年党政干部储备人才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专项招引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本专业指导目录分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专业类别、专业名称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个层次。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应聘人员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毕业证书上的专业带括号，以及毕业证上的专业名称包含专业方向说明的，不能将括号内的专业作为所学专业，只能将括号前的部份作为所学专业；若所学专业与专业指导目录中专业仅有“和”“与”“及”“及其”等连接词的不同，可视为同一专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连接词的互换视为同一专业，如“及”换成“与”视为同一专业，但连接词增减不视为同一专业，如“计算机及信息管理”“计算机与信息管理”可视为同一专业，但“计算机及信息管理”“计算机信息管理”不能视为同一专业；最后一个“学”字的增减，视为同一专业，如“会计学”“会计”视为同一专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建筑工程技术类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建筑学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、城市燃气工程、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城镇建设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房屋建筑学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古建筑维修与管理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土木工程、建筑工程、建筑施工、建筑工程技术、建筑施工与管理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建筑工程造价类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工程造价、建筑工程造价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建筑工程监理类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工程监理、建筑工程监理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建筑规划类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城市规划、城镇规划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城市规划与设计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城乡规划学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城乡区域规划与管理、城镇建设与规划、城市园林规划与设计、景观建筑设计、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综合规划、城乡规划管理、城镇规划建设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 xml:space="preserve">5. 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园林设计类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风景园林、城市园林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园林规划设计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 xml:space="preserve">6. 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建筑管理类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建筑工程管理、建设工程管理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olor w:val="000000"/>
          <w:sz w:val="32"/>
          <w:szCs w:val="32"/>
          <w:u w:val="none"/>
          <w:lang w:val="en-US" w:eastAsia="zh-CN"/>
        </w:rPr>
        <w:t>7. 国土管理类：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土地资源管理、土地管理与保护、经济地理及城乡区域规划、土地管理与城镇规划、资源环境与城乡规划管理。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olor w:val="000000"/>
          <w:sz w:val="32"/>
          <w:szCs w:val="32"/>
          <w:u w:val="none"/>
          <w:lang w:val="en-US" w:eastAsia="zh-CN"/>
        </w:rPr>
        <w:t>8. 测绘测量类：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地理信息系统及地图制图学、地理信息系统与地图制图、地籍测绘与土地管理信息技术、测绘地理信息技术。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9. 交通工程技术类：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土木工程、公路工程、公路与桥梁工程、公路与城市道路工程。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10. 经济贸易类：</w:t>
      </w:r>
      <w:r>
        <w:rPr>
          <w:rFonts w:hint="default" w:ascii="Times New Roman" w:hAnsi="Times New Roman" w:eastAsia="方正仿宋_GBK" w:cs="Times New Roman"/>
          <w:i w:val="0"/>
          <w:color w:val="000000"/>
          <w:sz w:val="32"/>
          <w:szCs w:val="32"/>
          <w:u w:val="none"/>
          <w:lang w:eastAsia="zh-CN"/>
        </w:rPr>
        <w:t>国际贸易、国际经济与贸易、国际贸易实务、信息统计与分析</w:t>
      </w:r>
      <w:r>
        <w:rPr>
          <w:rFonts w:hint="eastAsia" w:ascii="Times New Roman" w:hAnsi="Times New Roman" w:eastAsia="方正仿宋_GBK" w:cs="Times New Roman"/>
          <w:i w:val="0"/>
          <w:color w:val="00000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olor w:val="000000"/>
          <w:sz w:val="32"/>
          <w:szCs w:val="32"/>
          <w:u w:val="none"/>
          <w:lang w:eastAsia="zh-CN"/>
        </w:rPr>
        <w:t>工业经济、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经济学、产业经济学、投资经济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olor w:val="000000"/>
          <w:sz w:val="32"/>
          <w:szCs w:val="32"/>
          <w:u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/>
          <w:bCs/>
          <w:i w:val="0"/>
          <w:color w:val="000000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/>
          <w:bCs/>
          <w:i w:val="0"/>
          <w:color w:val="000000"/>
          <w:sz w:val="32"/>
          <w:szCs w:val="32"/>
          <w:u w:val="none"/>
          <w:lang w:val="en-US" w:eastAsia="zh-CN"/>
        </w:rPr>
        <w:t>. 市场营销与商务类：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  <w:t>国际商务、电子商务、电子商务及法律、经济贸易。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olor w:val="000000"/>
          <w:sz w:val="32"/>
          <w:szCs w:val="32"/>
          <w:u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/>
          <w:bCs/>
          <w:i w:val="0"/>
          <w:color w:val="000000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i w:val="0"/>
          <w:color w:val="000000"/>
          <w:sz w:val="32"/>
          <w:szCs w:val="32"/>
          <w:u w:val="none"/>
          <w:lang w:val="en-US" w:eastAsia="zh-CN"/>
        </w:rPr>
        <w:t>. 经济管理类：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国际贸易与进出口代理、区域经济与开发、边境贸易、国民经济管理、经济管理、工业经济管理、经济文秘、经济与行政管理。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  <w:t>财税金融类</w:t>
      </w:r>
      <w:r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金融学、财政与金融、财税、财税金融、财税与财会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  <w:t>财务类</w:t>
      </w:r>
      <w:r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财政学、财务管理、财务会计、财政税收、财务信息管理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  <w:t>会计类</w:t>
      </w:r>
      <w:r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会计电算化、会计与审计、国际会计、金融会计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olor w:val="000000"/>
          <w:sz w:val="32"/>
          <w:szCs w:val="32"/>
          <w:u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/>
          <w:bCs/>
          <w:i w:val="0"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bCs/>
          <w:i w:val="0"/>
          <w:color w:val="000000"/>
          <w:sz w:val="32"/>
          <w:szCs w:val="32"/>
          <w:u w:val="none"/>
          <w:lang w:val="en-US" w:eastAsia="zh-CN"/>
        </w:rPr>
        <w:t>. 物流管理类：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现代物流、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物流管理、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国际物流与报关、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物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流及供应链管理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物流与仓储管理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计算机应用技术类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信息技术应用与管理、数字媒体应用技术、数据科学与大数据技术、大数据技术与应用、数字与展示技术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人工智能、智能监控技术应用、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多媒体设计与制作、经济信息管理及计算机应用、计算机办公应用。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. 计算机网络类：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网络工程技术、信息网络工程、计算机网络。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. 信息系统与信息服务类：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计算机与信息管理、智能科学与技术、移动互联应用技术、软件与信息服务、计算机信息系统与信息管理、数据库应用及信息管理、电子政务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、控制科学与工程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. 电子电气技术类：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电子与信息技术、电气工程及其自动化、工业电气自动化技术、电子材料与元器件、电子与通信工程。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olor w:val="000000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/>
          <w:bCs/>
          <w:i w:val="0"/>
          <w:color w:val="000000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/>
          <w:bCs/>
          <w:i w:val="0"/>
          <w:color w:val="000000"/>
          <w:sz w:val="32"/>
          <w:szCs w:val="32"/>
          <w:u w:val="none"/>
          <w:lang w:val="en-US" w:eastAsia="zh-CN"/>
        </w:rPr>
        <w:t>. 机械与仪表类：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机械设计制造及其自动化、机械工程及自动化、制造工程、数控技术、工业自动化。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. 材料学类：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冶金工程、金属材料工程、材料科学与工程、再生资源科学与工程、新能源材料与器件、冶金、冶金能源工程、有色冶金。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olor w:val="000000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/>
          <w:bCs/>
          <w:i w:val="0"/>
          <w:color w:val="000000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i w:val="0"/>
          <w:color w:val="000000"/>
          <w:sz w:val="32"/>
          <w:szCs w:val="32"/>
          <w:u w:val="none"/>
          <w:lang w:val="en-US" w:eastAsia="zh-CN"/>
        </w:rPr>
        <w:t>. 环境工程类：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固体废物管理与治理技术、医疗废物管理与治理技术、环境监测与工业分析。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环境评价与水土保持类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资源环境与城乡规划管理、环境影响评价与管理、环境评价与管理、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人文地理与城乡规划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土壤与农业化学、农业资源利用。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olor w:val="000000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/>
          <w:bCs/>
          <w:i w:val="0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bCs/>
          <w:i w:val="0"/>
          <w:color w:val="000000"/>
          <w:sz w:val="32"/>
          <w:szCs w:val="32"/>
          <w:u w:val="none"/>
          <w:lang w:val="en-US" w:eastAsia="zh-CN"/>
        </w:rPr>
        <w:t>. 环境管理类：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环境规划与管理、资源环境与城乡规划、资源环境与区域规划、环境与自然资源经济学。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农技推广与加工贮藏类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农产品加工及贮藏工程、农畜产品贮藏与加工、绿色食品生产与检测、绿色食品生产与经营、食品加工与安全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 xml:space="preserve">27. 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植物生产类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植物育种与种质资源、资源利用与植物保护、中草药栽培与鉴定、种子科学与工程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olor w:val="000000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/>
          <w:bCs/>
          <w:i w:val="0"/>
          <w:color w:val="000000"/>
          <w:sz w:val="32"/>
          <w:szCs w:val="32"/>
          <w:u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/>
          <w:bCs/>
          <w:i w:val="0"/>
          <w:color w:val="000000"/>
          <w:sz w:val="32"/>
          <w:szCs w:val="32"/>
          <w:u w:val="none"/>
          <w:lang w:val="en-US" w:eastAsia="zh-CN"/>
        </w:rPr>
        <w:t>. 水利工程技术类：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水利水电工程、水利水电建筑工程、农业水利工程。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  <w:t>政法学类</w:t>
      </w:r>
      <w:r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经济法、国际法、国际经济法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color w:val="000000"/>
          <w:sz w:val="32"/>
          <w:szCs w:val="32"/>
          <w:u w:val="non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b/>
          <w:bCs/>
          <w:i w:val="0"/>
          <w:color w:val="000000"/>
          <w:sz w:val="32"/>
          <w:szCs w:val="32"/>
          <w:u w:val="none"/>
          <w:lang w:val="en-US" w:eastAsia="zh-CN"/>
        </w:rPr>
        <w:t>. 旅游管理类：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旅游经济与管理、旅游景区开发与管理、生态旅游、旅游资源开发与利用、国际旅游管理。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bCs/>
          <w:i w:val="0"/>
          <w:color w:val="000000"/>
          <w:sz w:val="32"/>
          <w:szCs w:val="32"/>
          <w:u w:val="non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b/>
          <w:bCs/>
          <w:i w:val="0"/>
          <w:color w:val="000000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/>
          <w:bCs/>
          <w:i w:val="0"/>
          <w:color w:val="000000"/>
          <w:sz w:val="32"/>
          <w:szCs w:val="32"/>
          <w:u w:val="none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b/>
          <w:bCs/>
          <w:i w:val="0"/>
          <w:color w:val="000000"/>
          <w:sz w:val="32"/>
          <w:szCs w:val="32"/>
          <w:u w:val="none"/>
          <w:lang w:eastAsia="zh-CN"/>
        </w:rPr>
        <w:t>其他管理类：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olor w:val="000000"/>
          <w:sz w:val="32"/>
          <w:szCs w:val="32"/>
          <w:u w:val="none"/>
          <w:lang w:eastAsia="zh-CN"/>
        </w:rPr>
        <w:t>区域经济开发与管理、工业工程、资源与环境经济学。</w:t>
      </w:r>
    </w:p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B18EB"/>
    <w:rsid w:val="04497378"/>
    <w:rsid w:val="09993B7A"/>
    <w:rsid w:val="0A3532AF"/>
    <w:rsid w:val="0E5A56EF"/>
    <w:rsid w:val="2A0B5F88"/>
    <w:rsid w:val="2A6F69EA"/>
    <w:rsid w:val="30B81855"/>
    <w:rsid w:val="3AC91D54"/>
    <w:rsid w:val="507254EE"/>
    <w:rsid w:val="52E83AF8"/>
    <w:rsid w:val="54EB18EB"/>
    <w:rsid w:val="59886CC3"/>
    <w:rsid w:val="5BB82BDF"/>
    <w:rsid w:val="6435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5280"/>
      </w:tabs>
      <w:ind w:firstLine="210" w:firstLineChars="200"/>
    </w:pPr>
    <w:rPr>
      <w:sz w:val="24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4</Pages>
  <Words>1812</Words>
  <Characters>1877</Characters>
  <Lines>0</Lines>
  <Paragraphs>0</Paragraphs>
  <TotalTime>1</TotalTime>
  <ScaleCrop>false</ScaleCrop>
  <LinksUpToDate>false</LinksUpToDate>
  <CharactersWithSpaces>1908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2022-04-20T08:48:00Z</dcterms:created>
  <dc:creator>PC</dc:creator>
  <cp:lastModifiedBy>朱智伟</cp:lastModifiedBy>
  <dcterms:modified xsi:type="dcterms:W3CDTF">2022-04-26T08:33:53Z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85E923D1FB9A463E892E3DC8C0E327A3</vt:lpwstr>
  </property>
</Properties>
</file>