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招录单位及学科专业</w:t>
      </w:r>
      <w:r>
        <w:rPr>
          <w:rFonts w:hint="eastAsia" w:ascii="Calibri" w:hAnsi="Calibri" w:eastAsia="宋体" w:cs="Times New Roman"/>
          <w:szCs w:val="22"/>
        </w:rPr>
        <w:t>（详见全军招录计划）</w:t>
      </w:r>
    </w:p>
    <w:p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11"/>
        <w:tblW w:w="15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678"/>
        <w:gridCol w:w="1204"/>
        <w:gridCol w:w="5373"/>
        <w:gridCol w:w="2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报名咨询联系方式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海军大连舰艇学院</w:t>
            </w:r>
          </w:p>
        </w:tc>
        <w:tc>
          <w:tcPr>
            <w:tcW w:w="4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大连舰艇学院位辽宁大连，是海军兵种指挥类高等教育院校，主要面向海军水面舰艇部队培养军政指挥军官。学院现有军队科技领军人才2人、学科拔尖人才5人、享受国务院政府特殊津贴对象7人、中国科协青年人才托举工程3人。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地理学、海洋科学、数学、天文学</w:t>
            </w:r>
          </w:p>
        </w:tc>
        <w:tc>
          <w:tcPr>
            <w:tcW w:w="2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汤干事153311205290411-85856810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测绘科学与技术、船舶与海洋工程、兵器科学与技术、电子科学与技术、信息与通信工程、电子信息、计算机科学与技术、交通运输工程、控制科学与工程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马克思主义理论、政治学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管理科学与工程、工商管理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体育教育训练学、运动人体科学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音乐与舞蹈学、设计学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海军潜艇学院</w:t>
            </w:r>
          </w:p>
        </w:tc>
        <w:tc>
          <w:tcPr>
            <w:tcW w:w="46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海军潜艇学院位山东青岛，是专门培养海军潜艇和防险救生人才的高等教育院校。学院85%以上的教员具有博士、硕士学位，多项教学、科研成果获国家、军队级奖励。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大气科学、海洋科学、物理学、力学</w:t>
            </w:r>
          </w:p>
        </w:tc>
        <w:tc>
          <w:tcPr>
            <w:tcW w:w="2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王干事176609051250532-51858193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测绘科学与技术、船舶与海洋工程、兵器科学与技术、电气工程、能源动力、电子科学与技术、计算机科学与技术、信息与通信工程、控制科学与工程、核科学与技术、机械工程、交通运输工程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马克思主义理论、政治学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临床医学、护理学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5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2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/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招录单位及学科专业</w:t>
      </w:r>
      <w:r>
        <w:rPr>
          <w:rFonts w:hint="eastAsia" w:ascii="Calibri" w:hAnsi="Calibri" w:eastAsia="宋体" w:cs="Times New Roman"/>
          <w:szCs w:val="22"/>
        </w:rPr>
        <w:t>（详见全军招录计划）</w:t>
      </w:r>
    </w:p>
    <w:tbl>
      <w:tblPr>
        <w:tblStyle w:val="11"/>
        <w:tblW w:w="15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969"/>
        <w:gridCol w:w="1134"/>
        <w:gridCol w:w="7088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报名咨询联系方式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海军航空大学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海军航空大学本部位山东烟台，青岛设校区，是海军兵种类高等教育院校，被誉为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“海空骄子的摇篮”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。大学有国家重点学科和国家级实验教学中心，拥有院士团队，11人入选国家级人才工程，35人入选军队高层次科技创新人才工程，35人荣获国家级表彰奖励。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大气科学、海洋科学、力学、数学、物理学、系统科学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宫干事186535725180535-6635229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安全科学与工程、兵器科学与技术、测绘科学与技术、船舶与海洋工程、电气工程、航空宇航科学与技术、控制科学与工程、信息与通信工程、电子科学与技术、计算机科学与技术、光学工程、交通运输工程、机械工程、仪器科学与技术、软件工程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法学、马克思主义理论、政治学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管理科学与工程、公共管理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高等教育学、教育技术学、体育学、心理学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中国语言文学、外国语言文学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中国史、世界史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临床医学、中医学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海军军医大学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海军军医大学位上海，是全国重点医科大学、首批国家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“双一流”学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科建设院校。现有6名两院院士，160余人入选长江学者奖励计划、国家万人计划和军队高层次科技创新人才等。先后获国家科技进步一等奖2项、二等奖17项、军队科技进步一等奖29项、何梁何利奖7项。大学下辖海军特色医学中心、长海医院、长征医院、东方肝胆外科医院等4所三级甲等医院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化学、生物学、数学、物理学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张干事13469982760021-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81870395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材料科学与工程、城市规划、电子信息、纺织科学与工程、航空宇航科学与技术、环境科学与工程、核科学与技术、化学工程与技术、机械工程、计算机科学与技术、生物工程、食品科学与工程、信息与通信工程、土木工程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法学、马克思主义理论、政治学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公共管理、行政管理、工商管理、管理科学与工程、图书情报与档案管理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基础兽医学、预防兽医学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中国语文文学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心理学、汉语国际教育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社会医学与卫生事业管理、公共卫生与预防医学、护理学、药学、基础医学、临床医学、口腔医学、医学技术、中西医结合、中医学、特种医学、生物医学工程、医学技术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7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广播电视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/>
    <w:p/>
    <w:p/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黑体" w:hAnsi="黑体" w:eastAsia="黑体" w:cs="Times New Roman"/>
          <w:sz w:val="32"/>
          <w:szCs w:val="36"/>
        </w:rPr>
        <w:t>招录单位及学科专业</w:t>
      </w:r>
      <w:r>
        <w:rPr>
          <w:rFonts w:hint="eastAsia" w:ascii="Calibri" w:hAnsi="Calibri" w:eastAsia="宋体" w:cs="Times New Roman"/>
          <w:szCs w:val="22"/>
        </w:rPr>
        <w:t>（详见全军招录计划）</w:t>
      </w:r>
    </w:p>
    <w:p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11"/>
        <w:tblW w:w="15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4536"/>
        <w:gridCol w:w="1274"/>
        <w:gridCol w:w="5814"/>
        <w:gridCol w:w="2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5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报名咨询联系方式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海军勤务学院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海军勤务学院位天津，是海军后勤人才培养的摇篮，先后获军队科技进步奖60余项，获海军级以上教育教学改革成果奖60余项。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兵器科学与技术、材料科学与工程、测绘科学与技术、船舶与海洋工程、电气工程、电子科学与技术、纺织科学与工程、机械工程、计算机科学与技术、交通运输工程、软件工程、水利工程、土木工程</w:t>
            </w:r>
          </w:p>
        </w:tc>
        <w:tc>
          <w:tcPr>
            <w:tcW w:w="2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王干事18911703634022-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66973440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法学、马克思主义理论、中共党史党建学、政治学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管理科学与工程、工程管理、公共管理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高等教育学、教育管理、心理学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军事学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军事管理学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中国语言文学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临床医学、护理学、药学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海军士官学校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海军士官学校位安徽蚌埠，是全军教学优秀单位，被誉为“海军士官摇篮”。现有军队“2110”重点建设学科领域点2个，海军重点建设学科领域点2个，海军重点建设专业7个。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王干事151055220460552-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2979061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船舶与海洋工程、电气工程、动力工程及工程热物理、计算机科学与技术、电子信息、交通运输工程、控制科学与工程、信息与通信工程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教育学原理、高等教育学、职业技术教育学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外国语言文学、翻译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/>
    <w:p/>
    <w:p/>
    <w:p/>
    <w:p/>
    <w:p/>
    <w:p/>
    <w:p/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招录单位及学科专业</w:t>
      </w:r>
      <w:r>
        <w:rPr>
          <w:rFonts w:hint="eastAsia" w:ascii="Calibri" w:hAnsi="Calibri" w:eastAsia="宋体" w:cs="Times New Roman"/>
          <w:szCs w:val="22"/>
        </w:rPr>
        <w:t>（详见全军招录计划）</w:t>
      </w:r>
    </w:p>
    <w:p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11"/>
        <w:tblW w:w="152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746"/>
        <w:gridCol w:w="1274"/>
        <w:gridCol w:w="5814"/>
        <w:gridCol w:w="2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4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5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报名咨询联系方式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海军研究院</w:t>
            </w:r>
          </w:p>
        </w:tc>
        <w:tc>
          <w:tcPr>
            <w:tcW w:w="47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研究院位北京，部分单位位上海、天津，负责海军建设与发展及技术探索研究工作。现有中国工程院院士、国家有突出贡献中青年专家、全国优秀科技工作者、军队高层次科技创新人才、享受政府特殊津贴专家等近百人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大气科学、地理学、地球物理学、海洋科学、力学、数学、物理学、系统科学</w:t>
            </w:r>
          </w:p>
        </w:tc>
        <w:tc>
          <w:tcPr>
            <w:tcW w:w="23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周干事18001351717010-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66952073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科学与工程、兵器科学与技术、材料科学与工程、测绘科学与技术、船舶与海洋工程、机械工程、地质资源与地质工程、电气工程、电子科学与技术、电子信息、动力工程及工程热物理、光学工程、控制科学与工程、航空宇航科学与技术、核科学与技术、环境科学与工程、软件工程、网络空间安全、建筑学、交通运输工程、力学、石油与天然气工程、水利工程、土木工程、信息与通信工程、仪器科学与技术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法学、政治学、公安学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管理科学与工程、公共管理、工商管理、图书情报与档案管理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军事学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军事智能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理论经济学、应用经济学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中国史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外国语言文学、翻译、新闻传播学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7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5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设计学</w:t>
            </w:r>
          </w:p>
        </w:tc>
        <w:tc>
          <w:tcPr>
            <w:tcW w:w="23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海军其他单位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海军其他保障单位、医疗机构和机关直附属单位，分别位北京、天津、青岛、宁波、广州等24省（市）。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包括但不限于上述单位招录计划拟发布的学科门类和专业方向，具体详见军队人才网《2024年军队文职人员公开招考岗位计划》。</w:t>
            </w:r>
          </w:p>
        </w:tc>
        <w:tc>
          <w:tcPr>
            <w:tcW w:w="2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具体联系方式请查阅全军公开招考岗位计划</w:t>
            </w:r>
          </w:p>
        </w:tc>
      </w:tr>
    </w:tbl>
    <w:p/>
    <w:p/>
    <w:p/>
    <w:p/>
    <w:p/>
    <w:p/>
    <w:p/>
    <w:p/>
    <w:p>
      <w:pPr>
        <w:jc w:val="center"/>
        <w:rPr>
          <w:rFonts w:ascii="Calibri" w:hAnsi="Calibri" w:eastAsia="宋体" w:cs="Times New Roman"/>
          <w:szCs w:val="2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招录单位及学科专业</w:t>
      </w:r>
      <w:r>
        <w:rPr>
          <w:rFonts w:hint="eastAsia" w:ascii="Calibri" w:hAnsi="Calibri" w:eastAsia="宋体" w:cs="Times New Roman"/>
          <w:szCs w:val="22"/>
        </w:rPr>
        <w:t>（详见全军招录计划）</w:t>
      </w:r>
    </w:p>
    <w:p>
      <w:pPr>
        <w:jc w:val="center"/>
        <w:rPr>
          <w:rFonts w:ascii="Calibri" w:hAnsi="Calibri" w:eastAsia="宋体" w:cs="Times New Roman"/>
          <w:szCs w:val="22"/>
        </w:rPr>
      </w:pPr>
    </w:p>
    <w:tbl>
      <w:tblPr>
        <w:tblStyle w:val="11"/>
        <w:tblW w:w="157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656"/>
        <w:gridCol w:w="1151"/>
        <w:gridCol w:w="6503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招录单位</w:t>
            </w:r>
          </w:p>
        </w:tc>
        <w:tc>
          <w:tcPr>
            <w:tcW w:w="4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6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报名咨询联系方式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海军指挥学院</w:t>
            </w:r>
          </w:p>
        </w:tc>
        <w:tc>
          <w:tcPr>
            <w:tcW w:w="4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海军指挥学院位江苏南京，主要培养海军中级指挥军官、军事学博士、硕士研究生，肩负创新海军军事理论的重要使命，在海军教学科研和军事训练中发挥了重要作用。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计算机应用技术、数学、系统科学</w:t>
            </w:r>
          </w:p>
        </w:tc>
        <w:tc>
          <w:tcPr>
            <w:tcW w:w="2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赵干事18994128905025-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80840881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计算机科学与技术、控制科学与工程、信息与通信工程、土木工程、电子信息、船舶与海洋工程、电子科学与技术、信息与通信工程、网络空间安全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政治学、马克思主义理论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新闻传播学、外国语言文学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学科教学（英语）、教育技术学、比较教育学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戏剧与影视学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海军工程大学</w:t>
            </w:r>
          </w:p>
        </w:tc>
        <w:tc>
          <w:tcPr>
            <w:tcW w:w="4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海军工程大学位湖北武汉，是军队重点建设院校，近年来先后获国家科技进步一等奖5项、二等奖14项，军队科技进步一等奖61项，5人入选国家万人计划，1人入选长江学者奖励计划，12人入选国家百千万人才工程。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海洋科学、化学、力学、数学、统计学、物理学</w:t>
            </w:r>
          </w:p>
        </w:tc>
        <w:tc>
          <w:tcPr>
            <w:tcW w:w="2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付干事18162746863027-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65460242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科学与工程、船舶与海洋工程、电气工程、电子科学与技术、兵器科学与技术、信息与通信工程、计算机科学与技术、电子信息、动力工程及工程热物理、光学工程、航空宇航科学与技术、核科学与技术、化学工程与技术、机械工程、控制科学与工程、软件工程、力学、网络空间安全、仪器科学与技术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法学、政治学、马克思主义理论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管理科学与工程、公共管理、工程管理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教育学原理、课程与教学论、高等教育学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应用经济学、统计学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外国语言文学、新闻传播学、翻译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马克思主义哲学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6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设计学</w:t>
            </w:r>
          </w:p>
        </w:tc>
        <w:tc>
          <w:tcPr>
            <w:tcW w:w="2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678A4"/>
    <w:multiLevelType w:val="multilevel"/>
    <w:tmpl w:val="BEE678A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ZGVjZTdlMzRlOTJiNTk5ZWU3NzBlYTMyNzkxOTYifQ=="/>
  </w:docVars>
  <w:rsids>
    <w:rsidRoot w:val="36AD19D2"/>
    <w:rsid w:val="1F105CF0"/>
    <w:rsid w:val="36A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2023-10-11T04:36:00Z</dcterms:created>
  <dc:creator>孙文杰</dc:creator>
  <cp:lastModifiedBy>孙文杰</cp:lastModifiedBy>
  <dcterms:modified xsi:type="dcterms:W3CDTF">2023-10-11T04:37:47Z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4313785644DE4DB3B0B1CE0F932F2909_11</vt:lpwstr>
  </property>
</Properties>
</file>