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outlineLvl w:val="1"/>
        <w:rPr>
          <w:rFonts w:hint="eastAsia" w:ascii="仿宋" w:hAnsi="仿宋" w:eastAsia="仿宋" w:cs="微软雅黑"/>
          <w:b/>
          <w:bCs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仿宋" w:hAnsi="仿宋" w:eastAsia="仿宋" w:cs="微软雅黑"/>
          <w:b/>
          <w:bCs/>
          <w:color w:val="333333"/>
          <w:kern w:val="0"/>
          <w:sz w:val="44"/>
          <w:szCs w:val="44"/>
        </w:rPr>
        <w:t>国机智能科技有限公司</w:t>
      </w:r>
    </w:p>
    <w:p>
      <w:pPr>
        <w:widowControl/>
        <w:shd w:val="clear" w:color="auto" w:fill="FFFFFF"/>
        <w:jc w:val="center"/>
        <w:rPr>
          <w:rFonts w:hint="eastAsia" w:ascii="仿宋" w:hAnsi="仿宋" w:eastAsia="仿宋" w:cs="Helvetica"/>
          <w:b/>
          <w:bCs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bCs/>
          <w:color w:val="FF0000"/>
          <w:kern w:val="0"/>
          <w:sz w:val="32"/>
          <w:szCs w:val="32"/>
        </w:rPr>
        <w:t>(</w:t>
      </w:r>
      <w:r>
        <w:rPr>
          <w:rFonts w:ascii="仿宋" w:hAnsi="仿宋" w:eastAsia="仿宋" w:cs="Helvetica"/>
          <w:b/>
          <w:bCs/>
          <w:color w:val="FF0000"/>
          <w:kern w:val="0"/>
          <w:sz w:val="32"/>
          <w:szCs w:val="32"/>
        </w:rPr>
        <w:t>广州</w:t>
      </w:r>
      <w:r>
        <w:rPr>
          <w:rFonts w:hint="eastAsia" w:ascii="仿宋" w:hAnsi="仿宋" w:eastAsia="仿宋" w:cs="Helvetica"/>
          <w:b/>
          <w:bCs/>
          <w:color w:val="FF0000"/>
          <w:kern w:val="0"/>
          <w:sz w:val="32"/>
          <w:szCs w:val="32"/>
        </w:rPr>
        <w:t>/</w:t>
      </w:r>
      <w:r>
        <w:rPr>
          <w:rFonts w:ascii="仿宋" w:hAnsi="仿宋" w:eastAsia="仿宋" w:cs="Helvetica"/>
          <w:b/>
          <w:bCs/>
          <w:color w:val="FF0000"/>
          <w:kern w:val="0"/>
          <w:sz w:val="32"/>
          <w:szCs w:val="32"/>
        </w:rPr>
        <w:t>苏州</w:t>
      </w:r>
      <w:r>
        <w:rPr>
          <w:rFonts w:hint="eastAsia" w:ascii="仿宋" w:hAnsi="仿宋" w:eastAsia="仿宋" w:cs="Helvetica"/>
          <w:b/>
          <w:bCs/>
          <w:color w:val="FF0000"/>
          <w:kern w:val="0"/>
          <w:sz w:val="32"/>
          <w:szCs w:val="32"/>
        </w:rPr>
        <w:t>/北京)</w:t>
      </w:r>
    </w:p>
    <w:p>
      <w:pPr>
        <w:widowControl/>
        <w:shd w:val="clear" w:color="auto" w:fill="FFFFFF"/>
        <w:spacing w:line="520" w:lineRule="exact"/>
        <w:ind w:firstLine="643" w:firstLineChars="200"/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t>一、公司简介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eastAsia" w:ascii="仿宋" w:hAnsi="仿宋" w:eastAsia="仿宋" w:cs="Helvetica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Helvetica"/>
          <w:bCs/>
          <w:color w:val="333333"/>
          <w:kern w:val="0"/>
          <w:sz w:val="32"/>
          <w:szCs w:val="32"/>
        </w:rPr>
        <w:t>国机智能科技有限公司(简称“国机智能”)隶属于中央直管国有重要骨干企业--中国机或工业集团有限公司,其下属广州机械科学研究院有限公司发源于1958年的第一机械工业部广州热带机床研究所(原机械工业部直属综合性一类研究机构)，下属苏州电加工机床研究所有限公司为成立于1958年的原机械工业部直属的电加工行业归口管理单位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eastAsia" w:ascii="仿宋" w:hAnsi="仿宋" w:eastAsia="仿宋" w:cs="Helvetic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国机智能秉承“工业强基报国，智能引领未来”的使命，聚焦主责主业：工业基础件、检验检测、智能制造三大业务领域，主要从事密封（密封件、密封胶）、润滑（润滑油、润滑脂）、液压（机电液压系统），油品检测、机器人及汽车零部件检测，智能装备（特种加工机床）、智能远程运维（重大装备在线健康监测）、智能工厂及系统集成等业务。</w:t>
      </w:r>
    </w:p>
    <w:p>
      <w:pPr>
        <w:spacing w:line="360" w:lineRule="auto"/>
        <w:ind w:firstLine="420" w:firstLineChars="200"/>
        <w:rPr>
          <w:rFonts w:hint="eastAsia" w:ascii="仿宋" w:hAnsi="仿宋" w:eastAsia="仿宋" w:cstheme="minorEastAsia"/>
          <w:szCs w:val="28"/>
          <w:lang w:bidi="ar"/>
        </w:rPr>
      </w:pPr>
      <w:r>
        <w:rPr>
          <w:rFonts w:ascii="仿宋" w:hAnsi="仿宋" w:eastAsia="仿宋" w:cstheme="minorEastAsia"/>
          <w:szCs w:val="28"/>
        </w:rPr>
        <w:drawing>
          <wp:inline distT="0" distB="0" distL="0" distR="0">
            <wp:extent cx="4565650" cy="1855470"/>
            <wp:effectExtent l="0" t="0" r="6350" b="0"/>
            <wp:docPr id="2" name="图片 2" descr="F:\kk\国机智能大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kk\国机智能大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5650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520" w:lineRule="exact"/>
        <w:ind w:firstLine="643" w:firstLineChars="200"/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t>二、科研实力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hint="eastAsia" w:ascii="仿宋" w:hAnsi="仿宋" w:eastAsia="仿宋" w:cs="Helvetica"/>
          <w:color w:val="333333"/>
          <w:kern w:val="0"/>
          <w:sz w:val="32"/>
          <w:szCs w:val="32"/>
        </w:rPr>
      </w:pP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国机智能是国家创新型企业、国家高新技术企业、国家技术创新示范企业。近年来，公司党委发挥科研国家队作用，先后承担了大批国家及省部级科技攻关任务，参与组建“重大装备关键基础零部件创新联合体”，牵头组建“攻关协同体”，积极培育和打造原创技术“策源地”，承担多项“卡脖子”技术攻关项目，科研创新成果突出。公司拥有国家橡塑密封工程技术研究中心、工业摩擦润滑技术国家地方联合工程研究中心等</w:t>
      </w:r>
      <w:r>
        <w:rPr>
          <w:rFonts w:hint="eastAsia" w:ascii="仿宋" w:hAnsi="仿宋" w:eastAsia="仿宋" w:cs="Helvetica"/>
          <w:color w:val="FF0000"/>
          <w:kern w:val="0"/>
          <w:sz w:val="32"/>
          <w:szCs w:val="32"/>
        </w:rPr>
        <w:t>10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个国家级平台，</w:t>
      </w:r>
      <w:r>
        <w:rPr>
          <w:rFonts w:ascii="仿宋" w:hAnsi="仿宋" w:eastAsia="仿宋" w:cs="Helvetica"/>
          <w:color w:val="FF0000"/>
          <w:kern w:val="0"/>
          <w:sz w:val="32"/>
          <w:szCs w:val="32"/>
        </w:rPr>
        <w:t>28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个省部级平台，获得授权</w:t>
      </w:r>
      <w:r>
        <w:rPr>
          <w:rFonts w:ascii="仿宋" w:hAnsi="仿宋" w:eastAsia="仿宋" w:cs="Helvetica"/>
          <w:color w:val="FF0000"/>
          <w:kern w:val="0"/>
          <w:sz w:val="32"/>
          <w:szCs w:val="32"/>
        </w:rPr>
        <w:t>专利400余项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，制修订国家标准</w:t>
      </w:r>
      <w:r>
        <w:rPr>
          <w:rFonts w:ascii="仿宋" w:hAnsi="仿宋" w:eastAsia="仿宋" w:cs="Helvetica"/>
          <w:color w:val="FF0000"/>
          <w:kern w:val="0"/>
          <w:sz w:val="32"/>
          <w:szCs w:val="32"/>
        </w:rPr>
        <w:t>70余项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、行业标准</w:t>
      </w:r>
      <w:r>
        <w:rPr>
          <w:rFonts w:ascii="仿宋" w:hAnsi="仿宋" w:eastAsia="仿宋" w:cs="Helvetica"/>
          <w:color w:val="FF0000"/>
          <w:kern w:val="0"/>
          <w:sz w:val="32"/>
          <w:szCs w:val="32"/>
        </w:rPr>
        <w:t>70余项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，产品广泛服务于国家重大装备、重大工程，多项成果处于国际先进或领先水平，荣获了多项省部级科技奖励，展现了国家战略科技实力。</w:t>
      </w:r>
    </w:p>
    <w:p>
      <w:pPr>
        <w:widowControl/>
        <w:shd w:val="clear" w:color="auto" w:fill="FFFFFF"/>
        <w:spacing w:line="520" w:lineRule="exact"/>
        <w:ind w:firstLine="643" w:firstLineChars="200"/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t>三、薪酬福利:</w:t>
      </w:r>
    </w:p>
    <w:p>
      <w:pPr>
        <w:widowControl/>
        <w:shd w:val="clear" w:color="auto" w:fill="FFFFFF"/>
        <w:spacing w:line="520" w:lineRule="exact"/>
        <w:ind w:firstLine="643" w:firstLineChars="200"/>
        <w:rPr>
          <w:rFonts w:hint="eastAsia"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color w:val="000000"/>
          <w:kern w:val="0"/>
          <w:sz w:val="32"/>
          <w:szCs w:val="32"/>
        </w:rPr>
        <w:t>1、薪酬激励: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竞争力的薪资、年度调薪、职位晋升调薪、年终绩效奖金、通勤补贴等。</w:t>
      </w:r>
    </w:p>
    <w:p>
      <w:pPr>
        <w:widowControl/>
        <w:shd w:val="clear" w:color="auto" w:fill="FFFFFF"/>
        <w:spacing w:line="520" w:lineRule="exact"/>
        <w:ind w:firstLine="643" w:firstLineChars="200"/>
        <w:rPr>
          <w:rFonts w:hint="eastAsia"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color w:val="000000"/>
          <w:kern w:val="0"/>
          <w:sz w:val="32"/>
          <w:szCs w:val="32"/>
        </w:rPr>
        <w:t>2、完善福利: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广州、北京户口、公司配套小区环境公租房、五险二金、免费早午餐、年度免费体检、法定带薪假期、完善人才发展机制。</w:t>
      </w:r>
    </w:p>
    <w:p>
      <w:pPr>
        <w:widowControl/>
        <w:shd w:val="clear" w:color="auto" w:fill="FFFFFF"/>
        <w:spacing w:line="520" w:lineRule="exact"/>
        <w:ind w:firstLine="643" w:firstLineChars="200"/>
        <w:rPr>
          <w:rFonts w:hint="eastAsia"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color w:val="000000"/>
          <w:kern w:val="0"/>
          <w:sz w:val="32"/>
          <w:szCs w:val="32"/>
        </w:rPr>
        <w:t>3、交通生活：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交通补贴、通讯补贴、生活补贴、公司配套公租房、往返班车、免费工作午餐。</w:t>
      </w:r>
    </w:p>
    <w:p>
      <w:pPr>
        <w:widowControl/>
        <w:shd w:val="clear" w:color="auto" w:fill="FFFFFF"/>
        <w:spacing w:line="520" w:lineRule="exact"/>
        <w:ind w:firstLine="643" w:firstLineChars="200"/>
        <w:rPr>
          <w:rFonts w:hint="eastAsia"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ascii="仿宋" w:hAnsi="仿宋" w:eastAsia="仿宋" w:cs="Helvetica"/>
          <w:b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Helvetica"/>
          <w:b/>
          <w:color w:val="000000"/>
          <w:kern w:val="0"/>
          <w:sz w:val="32"/>
          <w:szCs w:val="32"/>
        </w:rPr>
        <w:t>、健康生活：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羽毛球协会、足球协会、篮球协会、网球协会、乒乓球协会、气排球协会、小蜜蜂户外协会等各类文体组织。</w:t>
      </w:r>
    </w:p>
    <w:p>
      <w:pPr>
        <w:spacing w:line="360" w:lineRule="auto"/>
        <w:jc w:val="center"/>
        <w:rPr>
          <w:rFonts w:hint="eastAsia" w:ascii="仿宋" w:hAnsi="仿宋" w:eastAsia="仿宋"/>
          <w:b/>
          <w:color w:val="FF0000"/>
          <w:sz w:val="36"/>
          <w:szCs w:val="36"/>
        </w:rPr>
      </w:pPr>
      <w:r>
        <w:rPr>
          <w:rFonts w:ascii="仿宋" w:hAnsi="仿宋" w:eastAsia="仿宋" w:cs="Times New Roman"/>
          <w:b/>
          <w:bCs/>
        </w:rPr>
        <w:drawing>
          <wp:inline distT="0" distB="0" distL="0" distR="0">
            <wp:extent cx="2362200" cy="1647825"/>
            <wp:effectExtent l="0" t="0" r="0" b="9525"/>
            <wp:docPr id="6" name="图片 6" descr="F:\人力资源工作\招聘\2020校招宣传\照片\扬帆起航 行稳致远——2019年应届毕业生新入职员工岗前培训\拜师仪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:\人力资源工作\招聘\2020校招宣传\照片\扬帆起航 行稳致远——2019年应届毕业生新入职员工岗前培训\拜师仪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8083" cy="165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color w:val="FF0000"/>
          <w:sz w:val="36"/>
          <w:szCs w:val="36"/>
        </w:rPr>
        <w:t xml:space="preserve">   </w:t>
      </w:r>
      <w:r>
        <w:rPr>
          <w:rFonts w:ascii="仿宋" w:hAnsi="仿宋" w:eastAsia="仿宋"/>
          <w:b/>
          <w:bCs/>
        </w:rPr>
        <w:drawing>
          <wp:inline distT="0" distB="0" distL="0" distR="0">
            <wp:extent cx="2200275" cy="1649730"/>
            <wp:effectExtent l="0" t="0" r="0" b="7620"/>
            <wp:docPr id="7" name="图片 7" descr="F:\人力资源工作\招聘\2020校招宣传\照片\小组合影\小组合影\5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:\人力资源工作\招聘\2020校招宣传\照片\小组合影\小组合影\5组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0744" cy="165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" w:hAnsi="仿宋" w:eastAsia="仿宋" w:cstheme="minorEastAsia"/>
          <w:b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 xml:space="preserve">拜师仪式 </w:t>
      </w:r>
      <w:r>
        <w:rPr>
          <w:rFonts w:hint="eastAsia" w:ascii="仿宋" w:hAnsi="仿宋" w:eastAsia="仿宋" w:cstheme="minorEastAsia"/>
          <w:b/>
        </w:rPr>
        <w:t xml:space="preserve"> </w:t>
      </w:r>
      <w:r>
        <w:rPr>
          <w:rFonts w:hint="eastAsia" w:ascii="仿宋" w:hAnsi="仿宋" w:eastAsia="仿宋"/>
          <w:b/>
          <w:color w:val="FF0000"/>
          <w:sz w:val="36"/>
          <w:szCs w:val="36"/>
        </w:rPr>
        <w:t xml:space="preserve">              </w:t>
      </w:r>
      <w:r>
        <w:rPr>
          <w:rFonts w:ascii="仿宋" w:hAnsi="仿宋" w:eastAsia="仿宋"/>
          <w:b/>
          <w:color w:val="FF0000"/>
          <w:sz w:val="36"/>
          <w:szCs w:val="36"/>
        </w:rPr>
        <w:t xml:space="preserve"> 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团队风采</w:t>
      </w:r>
    </w:p>
    <w:p>
      <w:pPr>
        <w:spacing w:line="360" w:lineRule="auto"/>
        <w:jc w:val="center"/>
        <w:rPr>
          <w:rFonts w:hint="eastAsia" w:ascii="仿宋" w:hAnsi="仿宋" w:eastAsia="仿宋"/>
          <w:b/>
          <w:color w:val="FF0000"/>
          <w:sz w:val="36"/>
          <w:szCs w:val="36"/>
        </w:rPr>
      </w:pPr>
      <w:r>
        <w:rPr>
          <w:rFonts w:ascii="仿宋" w:hAnsi="仿宋" w:eastAsia="仿宋"/>
          <w:b/>
          <w:color w:val="FF0000"/>
          <w:sz w:val="36"/>
          <w:szCs w:val="36"/>
        </w:rPr>
        <w:drawing>
          <wp:inline distT="0" distB="0" distL="0" distR="0">
            <wp:extent cx="2327910" cy="1552575"/>
            <wp:effectExtent l="0" t="0" r="8890" b="9525"/>
            <wp:docPr id="13" name="图片 13" descr="D:/1、国机智能-工作文件/8、校园招聘/1、2024届校招/6、国机智能2024届校园招聘宣传材料/1、图片材料/4、薪酬福利/健康生活/微信图片_20220927172311.jpg微信图片_20220927172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/1、国机智能-工作文件/8、校园招聘/1、2024届校招/6、国机智能2024届校园招聘宣传材料/1、图片材料/4、薪酬福利/健康生活/微信图片_20220927172311.jpg微信图片_202209271723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335244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b/>
          <w:color w:val="FF0000"/>
          <w:sz w:val="36"/>
          <w:szCs w:val="36"/>
        </w:rPr>
        <w:t xml:space="preserve">   </w:t>
      </w:r>
      <w:r>
        <w:rPr>
          <w:rFonts w:ascii="仿宋" w:hAnsi="仿宋" w:eastAsia="仿宋"/>
          <w:b/>
          <w:color w:val="FF0000"/>
          <w:sz w:val="36"/>
          <w:szCs w:val="36"/>
        </w:rPr>
        <w:drawing>
          <wp:inline distT="0" distB="0" distL="0" distR="0">
            <wp:extent cx="2238375" cy="1553210"/>
            <wp:effectExtent l="0" t="0" r="0" b="8890"/>
            <wp:docPr id="12" name="图片 12" descr="F:\人力资源工作\招聘\2020校招宣传\微信图片_20190823103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:\人力资源工作\招聘\2020校招宣传\微信图片_201908231036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5065" cy="155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" w:hAnsi="仿宋" w:eastAsia="仿宋" w:cstheme="minorEastAsia"/>
          <w:b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 xml:space="preserve">团建活动 </w:t>
      </w:r>
      <w:r>
        <w:rPr>
          <w:rFonts w:hint="eastAsia" w:ascii="仿宋" w:hAnsi="仿宋" w:eastAsia="仿宋"/>
          <w:b/>
          <w:color w:val="FF0000"/>
          <w:sz w:val="36"/>
          <w:szCs w:val="36"/>
        </w:rPr>
        <w:t xml:space="preserve">               </w:t>
      </w: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“和苑”公租房</w:t>
      </w:r>
    </w:p>
    <w:p>
      <w:pPr>
        <w:widowControl/>
        <w:shd w:val="clear" w:color="auto" w:fill="FFFFFF"/>
        <w:spacing w:line="520" w:lineRule="exact"/>
        <w:ind w:firstLine="643" w:firstLineChars="200"/>
        <w:rPr>
          <w:rFonts w:hint="eastAsia" w:ascii="仿宋" w:hAnsi="仿宋" w:eastAsia="仿宋" w:cstheme="minorEastAsia"/>
          <w:b/>
          <w:vertAlign w:val="baseline"/>
        </w:rPr>
      </w:pP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t>四、岗位信息</w:t>
      </w:r>
    </w:p>
    <w:tbl>
      <w:tblPr>
        <w:tblStyle w:val="6"/>
        <w:tblpPr w:leftFromText="180" w:rightFromText="180" w:vertAnchor="text" w:horzAnchor="page" w:tblpX="1779" w:tblpY="508"/>
        <w:tblOverlap w:val="never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34"/>
        <w:gridCol w:w="382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134" w:type="dxa"/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3827" w:type="dxa"/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843" w:type="dxa"/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研发工程师（传感器、数据分析与故障诊断、软件平台建设）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博士研究生</w:t>
            </w:r>
          </w:p>
        </w:tc>
        <w:tc>
          <w:tcPr>
            <w:tcW w:w="38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机械类、电子类、材料类、物理类、化学类、信息类、控制理论与工程类、力学、轮机工程、工业软件、计算机等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软件工程师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博士研究生</w:t>
            </w:r>
          </w:p>
        </w:tc>
        <w:tc>
          <w:tcPr>
            <w:tcW w:w="38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计算机应用相关专业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研发工程师（材料）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博士研究生</w:t>
            </w:r>
          </w:p>
        </w:tc>
        <w:tc>
          <w:tcPr>
            <w:tcW w:w="38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高分子材料与工程类等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机械工程师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硕士研究生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机械设计及其自动化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诊断工程师（算法方向、计算机视觉方向）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硕士研究生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机械、化学、材料类专业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财务管理岗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硕士研究生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财务管理、会计类专业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材料研发岗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硕士研究生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高分子材料类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研发工程师（结构）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硕士研究生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机械相关专业等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液压工程师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硕士研究生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机械、液压相关专业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结构设计岗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机械类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材料工艺岗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高分子材料类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设计岗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机械类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工艺岗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高分子材料类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项目工程师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化工、材料、机械类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工艺工程师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高分子材料类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技术工程师（检测、润滑工程）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机械、化学、材料类、工业分析与检验等专业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开发工程师（软件开发、传感器开发）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计算机、自动化、数学、测控技术与仪器、自动化相关专业、电子信息工程等相关专业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测试工程师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车辆工程、机械类、电子电气类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研发工程师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石油工程、应用化学、高分子材料与工程、分析化学、能源化学工程、有机化学、化学工程与工艺、化学工程与技术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装配工程师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机械设计及其自动化等相关专业、电气自动化等相关专业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苏州市</w:t>
            </w:r>
          </w:p>
        </w:tc>
      </w:tr>
    </w:tbl>
    <w:p>
      <w:pPr>
        <w:spacing w:line="360" w:lineRule="auto"/>
        <w:rPr>
          <w:rFonts w:hint="eastAsia" w:ascii="仿宋" w:hAnsi="仿宋" w:eastAsia="仿宋" w:cstheme="minorEastAsia"/>
          <w:b/>
          <w:bCs/>
        </w:rPr>
      </w:pPr>
    </w:p>
    <w:p>
      <w:pPr>
        <w:widowControl/>
        <w:shd w:val="clear" w:color="auto" w:fill="FFFFFF"/>
        <w:spacing w:line="520" w:lineRule="exact"/>
        <w:ind w:firstLine="643" w:firstLineChars="200"/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t>五、联系方式</w:t>
      </w:r>
    </w:p>
    <w:p>
      <w:pPr>
        <w:widowControl/>
        <w:shd w:val="clear" w:color="auto" w:fill="FFFFFF"/>
        <w:spacing w:line="520" w:lineRule="exact"/>
        <w:ind w:firstLine="643" w:firstLineChars="200"/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t xml:space="preserve">联系人：周女士        </w:t>
      </w:r>
    </w:p>
    <w:p>
      <w:pPr>
        <w:widowControl/>
        <w:shd w:val="clear" w:color="auto" w:fill="FFFFFF"/>
        <w:spacing w:line="520" w:lineRule="exact"/>
        <w:ind w:firstLine="643" w:firstLineChars="200"/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t>电话</w:t>
      </w:r>
      <w:r>
        <w:rPr>
          <w:rFonts w:ascii="仿宋" w:hAnsi="仿宋" w:eastAsia="仿宋" w:cs="Helvetica"/>
          <w:b/>
          <w:bCs/>
          <w:color w:val="333333"/>
          <w:kern w:val="0"/>
          <w:sz w:val="32"/>
          <w:szCs w:val="32"/>
        </w:rPr>
        <w:t>：020-32385326</w:t>
      </w:r>
    </w:p>
    <w:p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t>邮箱：</w:t>
      </w:r>
      <w:r>
        <w:fldChar w:fldCharType="begin"/>
      </w:r>
      <w:r>
        <w:instrText xml:space="preserve"> HYPERLINK "mailto:hr-xz@gmeri.com" </w:instrText>
      </w:r>
      <w:r>
        <w:fldChar w:fldCharType="separate"/>
      </w: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t>hr-xz@</w:t>
      </w:r>
      <w:r>
        <w:rPr>
          <w:rFonts w:ascii="仿宋" w:hAnsi="仿宋" w:eastAsia="仿宋" w:cs="Helvetica"/>
          <w:b/>
          <w:bCs/>
          <w:color w:val="333333"/>
          <w:kern w:val="0"/>
          <w:sz w:val="32"/>
          <w:szCs w:val="32"/>
        </w:rPr>
        <w:t>gmeri</w:t>
      </w: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t>.com</w:t>
      </w: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t>，简历命名：“院校+专业+姓名”</w:t>
      </w:r>
    </w:p>
    <w:p>
      <w:pPr>
        <w:widowControl/>
        <w:shd w:val="clear" w:color="auto" w:fill="FFFFFF"/>
        <w:spacing w:line="520" w:lineRule="exact"/>
        <w:ind w:firstLine="643" w:firstLineChars="200"/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t>公司官网：</w:t>
      </w:r>
      <w:r>
        <w:fldChar w:fldCharType="begin"/>
      </w:r>
      <w:r>
        <w:instrText xml:space="preserve"> HYPERLINK "http://www.sinomach-it.com" </w:instrText>
      </w:r>
      <w:r>
        <w:fldChar w:fldCharType="separate"/>
      </w: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t>www.sinomach-it.com</w:t>
      </w: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fldChar w:fldCharType="end"/>
      </w:r>
    </w:p>
    <w:p>
      <w:pPr>
        <w:widowControl/>
        <w:shd w:val="clear" w:color="auto" w:fill="FFFFFF"/>
        <w:spacing w:line="520" w:lineRule="exact"/>
        <w:ind w:firstLine="643" w:firstLineChars="200"/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t>地址：广东省广州市黄埔区科学城新瑞路2号</w:t>
      </w:r>
    </w:p>
    <w:p>
      <w:pPr>
        <w:widowControl/>
        <w:ind w:firstLine="843" w:firstLineChars="4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Theme="minorEastAsia" w:hAnsiTheme="minorEastAsia" w:cstheme="minorEastAsia"/>
          <w:b/>
          <w:bCs/>
        </w:rPr>
        <w:drawing>
          <wp:inline distT="0" distB="0" distL="0" distR="0">
            <wp:extent cx="1520190" cy="152209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13" cy="153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</w:rPr>
        <w:t xml:space="preserve">                   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452880" cy="1452880"/>
            <wp:effectExtent l="0" t="0" r="0" b="0"/>
            <wp:docPr id="1215619923" name="图片 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19923" name="图片 2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081" cy="145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“国机</w:t>
      </w:r>
      <w:r>
        <w:rPr>
          <w:rFonts w:ascii="仿宋" w:hAnsi="仿宋" w:eastAsia="仿宋"/>
          <w:sz w:val="32"/>
          <w:szCs w:val="32"/>
        </w:rPr>
        <w:t>智能</w:t>
      </w:r>
      <w:r>
        <w:rPr>
          <w:rFonts w:hint="eastAsia" w:ascii="仿宋" w:hAnsi="仿宋" w:eastAsia="仿宋"/>
          <w:sz w:val="32"/>
          <w:szCs w:val="32"/>
        </w:rPr>
        <w:t xml:space="preserve">”微信公众号 </w:t>
      </w:r>
      <w:r>
        <w:rPr>
          <w:rFonts w:ascii="仿宋" w:hAnsi="仿宋" w:eastAsia="仿宋"/>
          <w:sz w:val="32"/>
          <w:szCs w:val="32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网申二维码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5ZjM3NTczMDM0NmM4Nzg0NDgzYmIxNGM2NjdmNDAifQ=="/>
  </w:docVars>
  <w:rsids>
    <w:rsidRoot w:val="4DA506EE"/>
    <w:rsid w:val="00007B41"/>
    <w:rsid w:val="00023461"/>
    <w:rsid w:val="00042C75"/>
    <w:rsid w:val="00060579"/>
    <w:rsid w:val="00077C66"/>
    <w:rsid w:val="0009455A"/>
    <w:rsid w:val="000E489D"/>
    <w:rsid w:val="001105D5"/>
    <w:rsid w:val="00122334"/>
    <w:rsid w:val="001225D5"/>
    <w:rsid w:val="0013467E"/>
    <w:rsid w:val="00171343"/>
    <w:rsid w:val="001B1482"/>
    <w:rsid w:val="001D5FEF"/>
    <w:rsid w:val="001E658B"/>
    <w:rsid w:val="002058B3"/>
    <w:rsid w:val="002219A8"/>
    <w:rsid w:val="00224487"/>
    <w:rsid w:val="00244504"/>
    <w:rsid w:val="002618DA"/>
    <w:rsid w:val="00292C95"/>
    <w:rsid w:val="002A7622"/>
    <w:rsid w:val="002B1CB5"/>
    <w:rsid w:val="002E0FDB"/>
    <w:rsid w:val="00304B24"/>
    <w:rsid w:val="0031232B"/>
    <w:rsid w:val="00314130"/>
    <w:rsid w:val="0035102A"/>
    <w:rsid w:val="00352C7F"/>
    <w:rsid w:val="00384CE9"/>
    <w:rsid w:val="003E7151"/>
    <w:rsid w:val="00401249"/>
    <w:rsid w:val="004077C9"/>
    <w:rsid w:val="00422643"/>
    <w:rsid w:val="00440A27"/>
    <w:rsid w:val="00447586"/>
    <w:rsid w:val="004705D3"/>
    <w:rsid w:val="00481C6E"/>
    <w:rsid w:val="0049065D"/>
    <w:rsid w:val="004E3CB3"/>
    <w:rsid w:val="00505BAC"/>
    <w:rsid w:val="00525913"/>
    <w:rsid w:val="00546BCF"/>
    <w:rsid w:val="005506AA"/>
    <w:rsid w:val="006035CA"/>
    <w:rsid w:val="0064482A"/>
    <w:rsid w:val="007134B5"/>
    <w:rsid w:val="00726D54"/>
    <w:rsid w:val="00730F08"/>
    <w:rsid w:val="00745347"/>
    <w:rsid w:val="00747AD6"/>
    <w:rsid w:val="0075610C"/>
    <w:rsid w:val="007A0C62"/>
    <w:rsid w:val="007A4D22"/>
    <w:rsid w:val="007F605A"/>
    <w:rsid w:val="00836DB1"/>
    <w:rsid w:val="00841B82"/>
    <w:rsid w:val="008611EA"/>
    <w:rsid w:val="00884A97"/>
    <w:rsid w:val="008A2B87"/>
    <w:rsid w:val="008A764F"/>
    <w:rsid w:val="008C5CE3"/>
    <w:rsid w:val="008D2A0F"/>
    <w:rsid w:val="008F2DDE"/>
    <w:rsid w:val="009749E2"/>
    <w:rsid w:val="00981ABA"/>
    <w:rsid w:val="00992C71"/>
    <w:rsid w:val="00997BA8"/>
    <w:rsid w:val="009C4BF8"/>
    <w:rsid w:val="009D6719"/>
    <w:rsid w:val="009F343B"/>
    <w:rsid w:val="00A01CC7"/>
    <w:rsid w:val="00A033E1"/>
    <w:rsid w:val="00A435A5"/>
    <w:rsid w:val="00A458F8"/>
    <w:rsid w:val="00A66145"/>
    <w:rsid w:val="00A82917"/>
    <w:rsid w:val="00A83DAE"/>
    <w:rsid w:val="00A93A7B"/>
    <w:rsid w:val="00AD45EE"/>
    <w:rsid w:val="00B2375E"/>
    <w:rsid w:val="00B44796"/>
    <w:rsid w:val="00BA1FC2"/>
    <w:rsid w:val="00BB22F0"/>
    <w:rsid w:val="00BB2A69"/>
    <w:rsid w:val="00BE42C1"/>
    <w:rsid w:val="00C31C71"/>
    <w:rsid w:val="00C4764A"/>
    <w:rsid w:val="00C63529"/>
    <w:rsid w:val="00C93189"/>
    <w:rsid w:val="00CA4618"/>
    <w:rsid w:val="00CB2843"/>
    <w:rsid w:val="00CC67A3"/>
    <w:rsid w:val="00CD2D68"/>
    <w:rsid w:val="00D15D2D"/>
    <w:rsid w:val="00D25E9A"/>
    <w:rsid w:val="00D306C6"/>
    <w:rsid w:val="00D618C4"/>
    <w:rsid w:val="00D84F01"/>
    <w:rsid w:val="00D91FEE"/>
    <w:rsid w:val="00DC2120"/>
    <w:rsid w:val="00DD7C96"/>
    <w:rsid w:val="00DF7E16"/>
    <w:rsid w:val="00E167EB"/>
    <w:rsid w:val="00E56C88"/>
    <w:rsid w:val="00E6044A"/>
    <w:rsid w:val="00E60CC2"/>
    <w:rsid w:val="00EE55E4"/>
    <w:rsid w:val="00EE6D83"/>
    <w:rsid w:val="00F01775"/>
    <w:rsid w:val="00F02A70"/>
    <w:rsid w:val="00F27929"/>
    <w:rsid w:val="00F476B1"/>
    <w:rsid w:val="00F50D3C"/>
    <w:rsid w:val="00FE456B"/>
    <w:rsid w:val="00FE78E3"/>
    <w:rsid w:val="00FF74DA"/>
    <w:rsid w:val="01E34015"/>
    <w:rsid w:val="02A96384"/>
    <w:rsid w:val="040F5903"/>
    <w:rsid w:val="0655520B"/>
    <w:rsid w:val="073563C8"/>
    <w:rsid w:val="07382903"/>
    <w:rsid w:val="0A595030"/>
    <w:rsid w:val="0AFC2C51"/>
    <w:rsid w:val="0BF56184"/>
    <w:rsid w:val="0DE30BAF"/>
    <w:rsid w:val="160B3F75"/>
    <w:rsid w:val="19CE0939"/>
    <w:rsid w:val="1B212CFF"/>
    <w:rsid w:val="1C4F6142"/>
    <w:rsid w:val="1CD706A0"/>
    <w:rsid w:val="1D1E502D"/>
    <w:rsid w:val="1D2B5200"/>
    <w:rsid w:val="200E38D2"/>
    <w:rsid w:val="23606934"/>
    <w:rsid w:val="266F417F"/>
    <w:rsid w:val="2AD16EAE"/>
    <w:rsid w:val="2C1045F9"/>
    <w:rsid w:val="2E022DCD"/>
    <w:rsid w:val="35A24813"/>
    <w:rsid w:val="35E13E98"/>
    <w:rsid w:val="378971C4"/>
    <w:rsid w:val="37936416"/>
    <w:rsid w:val="3AEA0AAE"/>
    <w:rsid w:val="3C3113D6"/>
    <w:rsid w:val="400D286A"/>
    <w:rsid w:val="47A91A9A"/>
    <w:rsid w:val="49175081"/>
    <w:rsid w:val="4DA506EE"/>
    <w:rsid w:val="4F532556"/>
    <w:rsid w:val="4F8933CB"/>
    <w:rsid w:val="54740324"/>
    <w:rsid w:val="59803C47"/>
    <w:rsid w:val="5AFC3C58"/>
    <w:rsid w:val="5DBD0B53"/>
    <w:rsid w:val="60CA341E"/>
    <w:rsid w:val="62026D7F"/>
    <w:rsid w:val="62A93C89"/>
    <w:rsid w:val="640D1888"/>
    <w:rsid w:val="652A3580"/>
    <w:rsid w:val="65C47F14"/>
    <w:rsid w:val="6A19129D"/>
    <w:rsid w:val="6A460637"/>
    <w:rsid w:val="6A884CEB"/>
    <w:rsid w:val="6ABB0364"/>
    <w:rsid w:val="6E40588C"/>
    <w:rsid w:val="727911E8"/>
    <w:rsid w:val="759951DE"/>
    <w:rsid w:val="76297610"/>
    <w:rsid w:val="76ED7185"/>
    <w:rsid w:val="7CEF1F58"/>
    <w:rsid w:val="7D237B71"/>
    <w:rsid w:val="7DB3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282</Words>
  <Characters>1614</Characters>
  <Lines>13</Lines>
  <Paragraphs>3</Paragraphs>
  <TotalTime>29</TotalTime>
  <ScaleCrop>false</ScaleCrop>
  <LinksUpToDate>false</LinksUpToDate>
  <CharactersWithSpaces>1893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2023-11-29T06:54:00Z</dcterms:created>
  <dc:creator>Administrator</dc:creator>
  <cp:lastModifiedBy>GJ</cp:lastModifiedBy>
  <cp:lastPrinted>2018-10-24T07:27:00Z</cp:lastPrinted>
  <dcterms:modified xsi:type="dcterms:W3CDTF">2024-12-13T09:17:17Z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F3BD270DEA8F4C43A8B3EAD614CBDD71_13</vt:lpwstr>
  </property>
</Properties>
</file>