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3FABF">
      <w:pPr>
        <w:pStyle w:val="3"/>
        <w:keepNext w:val="0"/>
        <w:keepLines w:val="0"/>
        <w:widowControl/>
        <w:shd w:val="clear" w:color="auto" w:fill="FFFFFF"/>
        <w:spacing w:before="0" w:after="0" w:line="540" w:lineRule="atLeast"/>
        <w:jc w:val="right"/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</w:pPr>
    </w:p>
    <w:p w14:paraId="2987586A">
      <w:pPr>
        <w:pStyle w:val="3"/>
        <w:keepNext w:val="0"/>
        <w:keepLines w:val="0"/>
        <w:widowControl/>
        <w:shd w:val="clear" w:color="auto" w:fill="FFFFFF"/>
        <w:spacing w:before="0" w:after="0" w:line="540" w:lineRule="atLeast"/>
        <w:jc w:val="right"/>
        <w:rPr>
          <w:rFonts w:hint="eastAsia" w:ascii="微软雅黑" w:hAnsi="微软雅黑" w:eastAsia="微软雅黑" w:cs="微软雅黑"/>
          <w:bCs/>
          <w:color w:val="333333"/>
          <w:sz w:val="36"/>
          <w:szCs w:val="36"/>
        </w:rPr>
      </w:pPr>
      <w:r>
        <w:rPr>
          <w:rFonts w:ascii="宋体" w:hAnsi="宋体" w:eastAsia="宋体" w:cs="宋体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62230</wp:posOffset>
            </wp:positionV>
            <wp:extent cx="1314450" cy="245745"/>
            <wp:effectExtent l="0" t="0" r="11430" b="1333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45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ab/>
      </w:r>
      <w:r>
        <w:rPr>
          <w:rFonts w:hint="eastAsia" w:ascii="微软雅黑" w:hAnsi="微软雅黑" w:eastAsia="微软雅黑" w:cs="微软雅黑"/>
          <w:bCs/>
          <w:color w:val="333333"/>
          <w:sz w:val="28"/>
          <w:szCs w:val="28"/>
          <w:shd w:val="clear" w:color="auto" w:fill="FFFFFF"/>
        </w:rPr>
        <w:t>中国企业500强</w:t>
      </w:r>
    </w:p>
    <w:p w14:paraId="4857AAFB">
      <w:pPr>
        <w:pStyle w:val="4"/>
        <w:tabs>
          <w:tab w:val="left" w:pos="7291"/>
        </w:tabs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</w:rPr>
      </w:pPr>
    </w:p>
    <w:p w14:paraId="66473C2B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</w:rPr>
      </w:pPr>
    </w:p>
    <w:p w14:paraId="55DC276B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建投启航   青春筑梦</w:t>
      </w:r>
    </w:p>
    <w:p w14:paraId="79E11FFD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湖南建投集团2025春季校园招聘</w:t>
      </w:r>
    </w:p>
    <w:p w14:paraId="4C95313C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14:textFill>
            <w14:solidFill>
              <w14:schemeClr w14:val="accent1"/>
            </w14:solidFill>
          </w14:textFill>
        </w:rPr>
        <w:t>五大类岗位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14:textFill>
            <w14:solidFill>
              <w14:schemeClr w14:val="accent1"/>
            </w14:solidFill>
          </w14:textFill>
        </w:rPr>
        <w:t>数百OFFER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等你来投~</w:t>
      </w:r>
    </w:p>
    <w:p w14:paraId="128E9C3F">
      <w:pPr>
        <w:ind w:left="315" w:firstLine="632" w:firstLineChars="300"/>
        <w:rPr>
          <w:b/>
          <w:bCs/>
        </w:rPr>
      </w:pPr>
      <w:r>
        <w:rPr>
          <w:rFonts w:hint="eastAsia"/>
          <w:b/>
          <w:bCs/>
        </w:rPr>
        <w:t>超强劲品牌实力  超全面薪资构成  超满足福利关怀   超畅快发展通道</w:t>
      </w:r>
    </w:p>
    <w:p w14:paraId="040CE160">
      <w:pPr>
        <w:ind w:left="315"/>
        <w:rPr>
          <w:b/>
          <w:bCs/>
        </w:rPr>
      </w:pPr>
    </w:p>
    <w:p w14:paraId="7D2ED419">
      <w:pPr>
        <w:spacing w:line="520" w:lineRule="exact"/>
        <w:ind w:firstLine="1400" w:firstLineChars="500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建筑之星等你拿  薪资最高40万元/年（不含奖金）</w:t>
      </w:r>
    </w:p>
    <w:p w14:paraId="088BB414">
      <w:pPr>
        <w:pStyle w:val="4"/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</w:pPr>
    </w:p>
    <w:p w14:paraId="72881371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 关于建投 】</w:t>
      </w:r>
    </w:p>
    <w:p w14:paraId="695ECE62">
      <w:pPr>
        <w:pStyle w:val="4"/>
        <w:rPr>
          <w:sz w:val="20"/>
          <w:szCs w:val="22"/>
        </w:rPr>
      </w:pPr>
    </w:p>
    <w:p w14:paraId="75207B03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大型千亿级国有企业集团</w:t>
      </w:r>
    </w:p>
    <w:p w14:paraId="7A1C1421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2024中国企业500强第162位</w:t>
      </w:r>
    </w:p>
    <w:p w14:paraId="223D2183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2023湖南企业100强第3位</w:t>
      </w:r>
    </w:p>
    <w:p w14:paraId="1E3B6B3E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湖南省首家“省长质量奖”的省属建筑企业</w:t>
      </w:r>
    </w:p>
    <w:p w14:paraId="688DFC64">
      <w:pPr>
        <w:pStyle w:val="4"/>
        <w:rPr>
          <w:sz w:val="36"/>
          <w:szCs w:val="36"/>
        </w:rPr>
      </w:pPr>
    </w:p>
    <w:p w14:paraId="2A18847C">
      <w:pPr>
        <w:pStyle w:val="4"/>
        <w:rPr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52"/>
          <w:szCs w:val="52"/>
          <w14:textFill>
            <w14:solidFill>
              <w14:schemeClr w14:val="accent1"/>
            </w14:solidFill>
          </w14:textFill>
        </w:rPr>
        <w:t>1500亿元</w:t>
      </w:r>
      <w:r>
        <w:rPr>
          <w:rFonts w:hint="eastAsia"/>
          <w:sz w:val="28"/>
          <w:szCs w:val="28"/>
        </w:rPr>
        <w:t>2024年营业收入</w:t>
      </w:r>
    </w:p>
    <w:p w14:paraId="099F6211">
      <w:pPr>
        <w:pStyle w:val="4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52"/>
          <w:szCs w:val="52"/>
          <w14:textFill>
            <w14:solidFill>
              <w14:schemeClr w14:val="accent1"/>
            </w14:solidFill>
          </w14:textFill>
        </w:rPr>
        <w:t>7家</w:t>
      </w:r>
      <w:r>
        <w:rPr>
          <w:rFonts w:hint="eastAsia"/>
          <w:sz w:val="32"/>
          <w:szCs w:val="32"/>
        </w:rPr>
        <w:t>特级、多家一级总承包资质子公司</w:t>
      </w:r>
    </w:p>
    <w:p w14:paraId="4281D18F">
      <w:pPr>
        <w:pStyle w:val="4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52"/>
          <w:szCs w:val="52"/>
          <w14:textFill>
            <w14:solidFill>
              <w14:schemeClr w14:val="accent1"/>
            </w14:solidFill>
          </w14:textFill>
        </w:rPr>
        <w:t>1000+</w:t>
      </w:r>
      <w:r>
        <w:rPr>
          <w:rFonts w:hint="eastAsia"/>
          <w:sz w:val="32"/>
          <w:szCs w:val="32"/>
        </w:rPr>
        <w:t>工程获评鲁班奖、詹天佑奖及林德恩斯大奖、GRAA国际道路成就奖</w:t>
      </w:r>
    </w:p>
    <w:p w14:paraId="09513B50">
      <w:pPr>
        <w:pStyle w:val="4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52"/>
          <w:szCs w:val="52"/>
          <w14:textFill>
            <w14:solidFill>
              <w14:schemeClr w14:val="accent1"/>
            </w14:solidFill>
          </w14:textFill>
        </w:rPr>
        <w:t>1600+</w:t>
      </w:r>
      <w:r>
        <w:rPr>
          <w:rFonts w:hint="eastAsia"/>
          <w:sz w:val="32"/>
          <w:szCs w:val="32"/>
        </w:rPr>
        <w:t>国家级和省部级设计、施工、科技奖项。</w:t>
      </w:r>
    </w:p>
    <w:p w14:paraId="0C5D0FCF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341DF6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 七大主业 】</w:t>
      </w:r>
    </w:p>
    <w:p w14:paraId="0F6E5530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房屋建筑施工</w:t>
      </w:r>
    </w:p>
    <w:p w14:paraId="16C6DEB8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路桥市政建设施工</w:t>
      </w:r>
    </w:p>
    <w:p w14:paraId="665AE8DF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水利水运港口码头建设施工</w:t>
      </w:r>
    </w:p>
    <w:p w14:paraId="48A49D69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能源环保基础设施建设</w:t>
      </w:r>
    </w:p>
    <w:p w14:paraId="6E379C49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工程建筑勘察设计咨询和智慧建筑</w:t>
      </w:r>
    </w:p>
    <w:p w14:paraId="66737FDF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房地产</w:t>
      </w:r>
    </w:p>
    <w:p w14:paraId="77FD88D1">
      <w:pPr>
        <w:pStyle w:val="4"/>
        <w:jc w:val="center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服务自身的产业投资及金融业务</w:t>
      </w:r>
    </w:p>
    <w:p w14:paraId="5476AEF6">
      <w:pPr>
        <w:pStyle w:val="4"/>
        <w:rPr>
          <w:sz w:val="32"/>
          <w:szCs w:val="32"/>
        </w:rPr>
      </w:pPr>
    </w:p>
    <w:p w14:paraId="68230914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 精品工程 】</w:t>
      </w:r>
    </w:p>
    <w:p w14:paraId="23202BD2">
      <w:pPr>
        <w:pStyle w:val="4"/>
        <w:rPr>
          <w:sz w:val="32"/>
          <w:szCs w:val="32"/>
        </w:rPr>
      </w:pPr>
    </w:p>
    <w:p w14:paraId="243DCBD1">
      <w:pPr>
        <w:pStyle w:val="4"/>
        <w:rPr>
          <w:sz w:val="32"/>
          <w:szCs w:val="32"/>
        </w:rPr>
      </w:pPr>
      <w:r>
        <w:rPr>
          <w:rFonts w:hint="eastAsia"/>
          <w:sz w:val="32"/>
          <w:szCs w:val="32"/>
        </w:rPr>
        <w:t>矮寨大桥</w:t>
      </w:r>
    </w:p>
    <w:p w14:paraId="71C0D110">
      <w:pPr>
        <w:pStyle w:val="4"/>
        <w:rPr>
          <w:sz w:val="32"/>
          <w:szCs w:val="32"/>
        </w:rPr>
      </w:pPr>
      <w:r>
        <w:rPr>
          <w:rFonts w:hAnsi="宋体" w:eastAsia="宋体" w:cs="宋体"/>
          <w:sz w:val="24"/>
        </w:rPr>
        <w:drawing>
          <wp:inline distT="0" distB="0" distL="114300" distR="114300">
            <wp:extent cx="2667000" cy="1405255"/>
            <wp:effectExtent l="0" t="0" r="0" b="4445"/>
            <wp:docPr id="7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40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213F3D">
      <w:pPr>
        <w:pStyle w:val="4"/>
        <w:rPr>
          <w:sz w:val="32"/>
          <w:szCs w:val="32"/>
        </w:rPr>
      </w:pPr>
      <w:r>
        <w:rPr>
          <w:rFonts w:hint="eastAsia"/>
          <w:sz w:val="32"/>
          <w:szCs w:val="32"/>
        </w:rPr>
        <w:t>长沙贺龙体育馆</w:t>
      </w:r>
    </w:p>
    <w:p w14:paraId="4F83B457">
      <w:pPr>
        <w:pStyle w:val="4"/>
        <w:tabs>
          <w:tab w:val="left" w:pos="946"/>
        </w:tabs>
        <w:rPr>
          <w:sz w:val="32"/>
          <w:szCs w:val="32"/>
        </w:rPr>
      </w:pPr>
      <w:r>
        <w:rPr>
          <w:rFonts w:hAnsi="宋体" w:eastAsia="宋体" w:cs="宋体"/>
          <w:sz w:val="24"/>
        </w:rPr>
        <w:drawing>
          <wp:inline distT="0" distB="0" distL="114300" distR="114300">
            <wp:extent cx="2707640" cy="1334770"/>
            <wp:effectExtent l="0" t="0" r="16510" b="17780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3977" t="5434" r="2057" b="17314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1334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AA5BC1">
      <w:pPr>
        <w:pStyle w:val="4"/>
        <w:rPr>
          <w:sz w:val="32"/>
          <w:szCs w:val="32"/>
        </w:rPr>
      </w:pPr>
      <w:r>
        <w:rPr>
          <w:rFonts w:hint="eastAsia"/>
          <w:sz w:val="32"/>
          <w:szCs w:val="32"/>
        </w:rPr>
        <w:t>长沙黄花国际机场</w:t>
      </w:r>
    </w:p>
    <w:p w14:paraId="448EAF0A">
      <w:pPr>
        <w:pStyle w:val="4"/>
        <w:rPr>
          <w:sz w:val="32"/>
          <w:szCs w:val="32"/>
        </w:rPr>
      </w:pPr>
      <w:r>
        <w:rPr>
          <w:rFonts w:hAnsi="宋体" w:eastAsia="宋体" w:cs="宋体"/>
          <w:sz w:val="24"/>
        </w:rPr>
        <w:drawing>
          <wp:inline distT="0" distB="0" distL="114300" distR="114300">
            <wp:extent cx="2685415" cy="1376045"/>
            <wp:effectExtent l="0" t="0" r="635" b="1460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DDE7C1">
      <w:pPr>
        <w:pStyle w:val="4"/>
        <w:rPr>
          <w:sz w:val="32"/>
          <w:szCs w:val="32"/>
        </w:rPr>
      </w:pPr>
      <w:r>
        <w:rPr>
          <w:rFonts w:hint="eastAsia"/>
          <w:sz w:val="32"/>
          <w:szCs w:val="32"/>
        </w:rPr>
        <w:t>港珠澳大桥</w:t>
      </w:r>
    </w:p>
    <w:p w14:paraId="4C1097C7">
      <w:pPr>
        <w:pStyle w:val="4"/>
        <w:rPr>
          <w:sz w:val="32"/>
          <w:szCs w:val="32"/>
        </w:rPr>
      </w:pPr>
      <w:r>
        <w:rPr>
          <w:rFonts w:hint="eastAsia"/>
          <w:sz w:val="32"/>
          <w:szCs w:val="32"/>
        </w:rPr>
        <w:drawing>
          <wp:inline distT="0" distB="0" distL="114300" distR="114300">
            <wp:extent cx="2640965" cy="1386840"/>
            <wp:effectExtent l="0" t="0" r="6985" b="3810"/>
            <wp:docPr id="4" name="图片 4" descr="42e1f27b244fd395c17beefbacc3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e1f27b244fd395c17beefbacc3b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B7DC4">
      <w:pPr>
        <w:pStyle w:val="4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32"/>
          <w:szCs w:val="32"/>
        </w:rPr>
        <w:t>塞内加尔竞技摔跤场</w:t>
      </w:r>
    </w:p>
    <w:p w14:paraId="6F34A530">
      <w:pPr>
        <w:pStyle w:val="4"/>
        <w:rPr>
          <w:rFonts w:hint="eastAsia" w:hAnsi="宋体" w:eastAsia="宋体" w:cs="宋体"/>
          <w:sz w:val="24"/>
        </w:rPr>
      </w:pPr>
      <w:r>
        <w:rPr>
          <w:rFonts w:hAnsi="宋体" w:eastAsia="宋体" w:cs="宋体"/>
          <w:sz w:val="24"/>
        </w:rPr>
        <w:drawing>
          <wp:inline distT="0" distB="0" distL="114300" distR="114300">
            <wp:extent cx="2687320" cy="1219200"/>
            <wp:effectExtent l="0" t="0" r="17780" b="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B20C3C">
      <w:pPr>
        <w:pStyle w:val="4"/>
        <w:rPr>
          <w:rFonts w:hint="eastAsia" w:hAnsi="宋体" w:eastAsia="宋体" w:cs="宋体"/>
          <w:sz w:val="24"/>
        </w:rPr>
      </w:pPr>
    </w:p>
    <w:p w14:paraId="368C45EB">
      <w:pPr>
        <w:pStyle w:val="4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【 职位百宝箱 | 畅投简历 】 </w:t>
      </w:r>
    </w:p>
    <w:p w14:paraId="3E632655">
      <w:pPr>
        <w:pStyle w:val="4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招聘对象：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近两年毕业的本科、硕士、博士生</w:t>
      </w:r>
    </w:p>
    <w:p w14:paraId="70BE51CE">
      <w:pPr>
        <w:pStyle w:val="4"/>
        <w:spacing w:line="240" w:lineRule="auto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工民建类      路桥市政类     水利水运类   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勘察设计类</w:t>
      </w:r>
    </w:p>
    <w:p w14:paraId="5AD9E6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职能类(财务管理、综合管理、行政宣传、商务管理、法务、战略信息化管理、智能运维等） </w:t>
      </w:r>
    </w:p>
    <w:p w14:paraId="0037F6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jc w:val="left"/>
        <w:textAlignment w:val="auto"/>
        <w:rPr>
          <w:rFonts w:hint="default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岗位详情：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总需求人数239人</w:t>
      </w:r>
    </w:p>
    <w:tbl>
      <w:tblPr>
        <w:tblStyle w:val="7"/>
        <w:tblW w:w="9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037"/>
        <w:gridCol w:w="4995"/>
      </w:tblGrid>
      <w:tr w14:paraId="6F50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091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2801" w:firstLineChars="1000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建投集团2025年春季校园招聘计划表</w:t>
            </w:r>
          </w:p>
        </w:tc>
      </w:tr>
      <w:tr w14:paraId="2DEF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需求企业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需求岗位</w:t>
            </w:r>
          </w:p>
        </w:tc>
      </w:tr>
      <w:tr w14:paraId="09F0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湖南建工集团（深圳）建设有限公司</w:t>
            </w:r>
            <w:r>
              <w:rPr>
                <w:rStyle w:val="11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金融、技术、成本、人力资源</w:t>
            </w:r>
          </w:p>
        </w:tc>
      </w:tr>
      <w:tr w14:paraId="71B4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湖南尚上市政建设开发有限公司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施工管理岗</w:t>
            </w:r>
          </w:p>
        </w:tc>
      </w:tr>
      <w:tr w14:paraId="09F33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湖南建投集团基础设施投资公司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1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财务岗</w:t>
            </w:r>
          </w:p>
        </w:tc>
      </w:tr>
      <w:tr w14:paraId="423B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湖南建投六建集团有限公司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工程类、造价员、技术员、劳资员、法务、医护、投融资等</w:t>
            </w:r>
          </w:p>
        </w:tc>
      </w:tr>
      <w:tr w14:paraId="0F99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湖南省第一工程有限公司</w:t>
            </w:r>
            <w:r>
              <w:rPr>
                <w:rStyle w:val="11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施工员、造价员</w:t>
            </w:r>
          </w:p>
        </w:tc>
      </w:tr>
      <w:tr w14:paraId="712A8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中湘装饰工程集团有限公司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财务管理岗、商务成控岗、项目管理岗、市场营销、法务专员</w:t>
            </w:r>
          </w:p>
        </w:tc>
      </w:tr>
      <w:tr w14:paraId="0068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湖南交通国际经济工程合作有限公司 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财务、业务、桥梁研发、审计、海外商务兼法语翻译、项目及党建综合岗</w:t>
            </w:r>
          </w:p>
        </w:tc>
      </w:tr>
      <w:tr w14:paraId="7647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3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湖南省第三工程有限公司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D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工程技术岗、商务成控岗、财务管理岗、综合管理岗</w:t>
            </w:r>
          </w:p>
        </w:tc>
      </w:tr>
      <w:tr w14:paraId="342E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湖南建工集团有限公司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工程技术类、商务成控类、财务资金类、职能管理类</w:t>
            </w:r>
          </w:p>
        </w:tc>
      </w:tr>
      <w:tr w14:paraId="49C5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湖南省第四工程有限公司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工程技术类、商务成控类、财务资金类、职能管理类</w:t>
            </w:r>
          </w:p>
        </w:tc>
      </w:tr>
      <w:tr w14:paraId="5B0C1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湖南建投五建集团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土木工程、水利水电、机电一体化、会计、财务管理、工程造价、中文、法学、市场营销</w:t>
            </w:r>
          </w:p>
        </w:tc>
      </w:tr>
      <w:tr w14:paraId="2FD1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湖南建工建筑材料有限公司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营销岗、财务岗、综合岗</w:t>
            </w:r>
          </w:p>
        </w:tc>
      </w:tr>
      <w:tr w14:paraId="4BBE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湖南建投交通建设有限公司</w:t>
            </w:r>
            <w:r>
              <w:rPr>
                <w:rStyle w:val="11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现场施工</w:t>
            </w:r>
          </w:p>
        </w:tc>
      </w:tr>
      <w:tr w14:paraId="6B89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湖南建投安装集团有限公司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施工管理岗、驻外管理岗</w:t>
            </w:r>
          </w:p>
        </w:tc>
      </w:tr>
      <w:tr w14:paraId="0081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湖南建投地产集团有限公司 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行政管理人员、成本管理人员、营销策划人员</w:t>
            </w:r>
          </w:p>
        </w:tc>
      </w:tr>
      <w:tr w14:paraId="6F13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湖南省城乡环境建设有限公司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技术员</w:t>
            </w:r>
          </w:p>
        </w:tc>
      </w:tr>
      <w:tr w14:paraId="2AE4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中湘美好城市运营服务股份有限公司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物业项目一线岗位如：工程维修、客服</w:t>
            </w:r>
          </w:p>
        </w:tc>
      </w:tr>
      <w:tr w14:paraId="4EBCD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湖南省交通科学研究院有限公司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路基路面设计岗、BIM研发工程师、桥梁设计岗、机电工程师、交通安全研发咨询岗、设计咨询岗、创新研究员、现场监理</w:t>
            </w:r>
          </w:p>
        </w:tc>
      </w:tr>
      <w:tr w14:paraId="29166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湖南路桥建设集团有限责任公司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工程技术岗、工程测量岗、成本合约岗、安全管理岗、机务材料岗、工程机电岗、财务管理岗、行政宣传岗、商务管理岗</w:t>
            </w:r>
          </w:p>
        </w:tc>
      </w:tr>
      <w:tr w14:paraId="64C6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湖南建投大连港湾工程有限公司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工程技术管理员（水工、土建）、造价管理员（造价）</w:t>
            </w:r>
          </w:p>
        </w:tc>
      </w:tr>
      <w:tr w14:paraId="5659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湖南省建筑科学研究院有限责任公司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设计师</w:t>
            </w:r>
          </w:p>
        </w:tc>
      </w:tr>
      <w:tr w14:paraId="1872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湖南省第二工程有限公司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项目工程技术岗、项目商务成控岗、综合岗、项目机电安装岗</w:t>
            </w:r>
          </w:p>
        </w:tc>
      </w:tr>
      <w:tr w14:paraId="5C30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湖南省水务规划设计院有限公司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水利设计岗、咨询岗、监理岗、检测岗、环保岗、智慧水利岗</w:t>
            </w:r>
          </w:p>
        </w:tc>
      </w:tr>
      <w:tr w14:paraId="4087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中湘海外建设发展有限公司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境外工程管理岗</w:t>
            </w:r>
          </w:p>
        </w:tc>
      </w:tr>
      <w:tr w14:paraId="79C2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湖南建投水利水电有限公司</w:t>
            </w:r>
            <w:r>
              <w:rPr>
                <w:rStyle w:val="11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项目施工管理</w:t>
            </w:r>
          </w:p>
        </w:tc>
      </w:tr>
      <w:tr w14:paraId="00D1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中湘智能建造有限公司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F7D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销售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岗</w:t>
            </w:r>
            <w:bookmarkStart w:id="0" w:name="_GoBack"/>
            <w:bookmarkEnd w:id="0"/>
          </w:p>
        </w:tc>
      </w:tr>
      <w:tr w14:paraId="3F77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 w14:paraId="2AF5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湖南建投集团南方建设有限公司</w:t>
            </w:r>
            <w:r>
              <w:rPr>
                <w:rStyle w:val="11"/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施工员、质量员、安全员、技术员</w:t>
            </w:r>
          </w:p>
        </w:tc>
      </w:tr>
    </w:tbl>
    <w:p w14:paraId="0ED647C2">
      <w:pPr>
        <w:pStyle w:val="4"/>
        <w:jc w:val="center"/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 建投薪福利 | 成长加倍 】</w:t>
      </w:r>
    </w:p>
    <w:p w14:paraId="4D8BA089">
      <w:pPr>
        <w:pStyle w:val="4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薪资组成：</w:t>
      </w:r>
    </w:p>
    <w:p w14:paraId="009A976B">
      <w:pPr>
        <w:pStyle w:val="4"/>
      </w:pPr>
      <w:r>
        <w:rPr>
          <w:rFonts w:hint="eastAsia"/>
        </w:rPr>
        <w:t xml:space="preserve"> 岗位工资+绩效工资+其它津补贴+福利</w:t>
      </w:r>
    </w:p>
    <w:p w14:paraId="45AF89B6">
      <w:pPr>
        <w:pStyle w:val="4"/>
      </w:pPr>
      <w:r>
        <w:rPr>
          <w:rFonts w:hint="eastAsia"/>
        </w:rPr>
        <w:t xml:space="preserve"> 绩效工资：效益奖、质量奖、安全奖、进度奖、技能 创新奖等。</w:t>
      </w:r>
    </w:p>
    <w:p w14:paraId="7A42DA8A">
      <w:pPr>
        <w:pStyle w:val="4"/>
      </w:pPr>
      <w:r>
        <w:rPr>
          <w:rFonts w:hint="eastAsia"/>
        </w:rPr>
        <w:t xml:space="preserve"> 其它津补贴：职称津贴、工龄津贴、学历学位津贴、职业资格津贴、远征津贴、人才补贴、交通补贴、通讯补贴、卫生补贴等。</w:t>
      </w:r>
    </w:p>
    <w:p w14:paraId="71C6DA1D">
      <w:pPr>
        <w:pStyle w:val="4"/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福利待遇</w:t>
      </w:r>
    </w:p>
    <w:p w14:paraId="74AA7FA5">
      <w:pPr>
        <w:pStyle w:val="4"/>
      </w:pPr>
      <w:r>
        <w:rPr>
          <w:rFonts w:hint="eastAsia"/>
        </w:rPr>
        <w:t xml:space="preserve"> 五险两金、 免费食宿、 内部购房优惠;</w:t>
      </w:r>
    </w:p>
    <w:p w14:paraId="4BEFD98C">
      <w:pPr>
        <w:pStyle w:val="4"/>
      </w:pPr>
      <w:r>
        <w:rPr>
          <w:rFonts w:hint="eastAsia"/>
        </w:rPr>
        <w:t xml:space="preserve"> 带薪年假、 婚丧假、产假、病假等法定休假日</w:t>
      </w:r>
    </w:p>
    <w:p w14:paraId="4B79AC65">
      <w:pPr>
        <w:pStyle w:val="4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 健康体检、 补充保险、 意外保险、工会节日慰问、生日慰问、困难职工慰问等享有丰富的员工关怀。</w:t>
      </w:r>
    </w:p>
    <w:p w14:paraId="15D7850C">
      <w:pPr>
        <w:pStyle w:val="4"/>
      </w:pPr>
    </w:p>
    <w:p w14:paraId="0817D57C">
      <w:pPr>
        <w:pStyle w:val="4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培养方式</w:t>
      </w:r>
    </w:p>
    <w:p w14:paraId="1565AB66">
      <w:pPr>
        <w:pStyle w:val="4"/>
      </w:pPr>
      <w:r>
        <w:rPr>
          <w:rFonts w:hint="eastAsia"/>
        </w:rPr>
        <w:t xml:space="preserve"> 完善的教育培训发展体系，包含新员工培训、导师带徒、“英培”计划和“英才”计划、专业技能培训、干部轮训、职业资格培训、继续教育培训、建投学堂、建投大讲堂等，为员工的学习成长建立相对应的职业生涯发展规划。</w:t>
      </w:r>
    </w:p>
    <w:p w14:paraId="786D281E">
      <w:pPr>
        <w:pStyle w:val="4"/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发展通道</w:t>
      </w:r>
    </w:p>
    <w:p w14:paraId="0EA8EC5B">
      <w:pPr>
        <w:pStyle w:val="4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 xml:space="preserve"> 职业通道多样化，“管理+技术”双通道发展。</w:t>
      </w:r>
    </w:p>
    <w:p w14:paraId="01801071">
      <w:pPr>
        <w:pStyle w:val="4"/>
        <w:jc w:val="center"/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 筑梦新入口 | 斩获OFFER 】</w:t>
      </w:r>
    </w:p>
    <w:p w14:paraId="4C449DA3">
      <w:pPr>
        <w:pStyle w:val="4"/>
        <w:rPr>
          <w:color w:val="FF0000"/>
        </w:rPr>
      </w:pPr>
    </w:p>
    <w:p w14:paraId="76E97C89">
      <w:pPr>
        <w:pStyle w:val="4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入校宣讲及招聘面试会具体安排：</w:t>
      </w:r>
    </w:p>
    <w:p w14:paraId="7F60633B">
      <w:pPr>
        <w:pStyle w:val="4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（活动现场“唱吧小巨蛋麦克风、小爱音响等”等你来抽）</w:t>
      </w:r>
    </w:p>
    <w:p w14:paraId="4C48205A">
      <w:pPr>
        <w:pStyle w:val="4"/>
        <w:rPr>
          <w:b/>
          <w:bCs/>
        </w:rPr>
      </w:pPr>
    </w:p>
    <w:p w14:paraId="042FB98C">
      <w:pPr>
        <w:pStyle w:val="4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中南大学天心校区</w:t>
      </w:r>
    </w:p>
    <w:p w14:paraId="35EDD2ED">
      <w:pPr>
        <w:pStyle w:val="4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时间：3月19日（周三）15：00-17：30</w:t>
      </w:r>
    </w:p>
    <w:p w14:paraId="7FC1A83C">
      <w:pPr>
        <w:pStyle w:val="4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地点：天心校区世纪楼B301、B302就业宣讲教室</w:t>
      </w:r>
    </w:p>
    <w:p w14:paraId="621C2767">
      <w:pPr>
        <w:pStyle w:val="4"/>
        <w:rPr>
          <w:b/>
          <w:bCs/>
          <w:sz w:val="24"/>
          <w:szCs w:val="24"/>
        </w:rPr>
      </w:pPr>
    </w:p>
    <w:p w14:paraId="171A3D5E">
      <w:pPr>
        <w:pStyle w:val="4"/>
        <w:jc w:val="center"/>
        <w:rPr>
          <w:rFonts w:hint="eastAsia" w:ascii="黑体" w:hAnsi="黑体" w:eastAsia="黑体" w:cs="黑体"/>
          <w:b/>
          <w:bCs/>
          <w:color w:val="FF0000"/>
          <w:sz w:val="28"/>
          <w:szCs w:val="28"/>
        </w:rPr>
      </w:pPr>
    </w:p>
    <w:p w14:paraId="64B0FDA3">
      <w:pPr>
        <w:pStyle w:val="4"/>
        <w:rPr>
          <w:color w:val="FF0000"/>
        </w:rPr>
      </w:pPr>
      <w:r>
        <w:rPr>
          <w:rFonts w:hint="eastAsia"/>
          <w:color w:val="FF0000"/>
        </w:rPr>
        <w:t xml:space="preserve"> 网申通道:</w:t>
      </w:r>
    </w:p>
    <w:p w14:paraId="7FB1FA6C">
      <w:pPr>
        <w:pStyle w:val="4"/>
      </w:pPr>
      <w:r>
        <w:rPr>
          <w:rFonts w:hint="eastAsia"/>
        </w:rPr>
        <w:t xml:space="preserve"> </w:t>
      </w:r>
      <w:r>
        <w:t>https://www.hnrcsc.com/nfs/2025hnjt/home</w:t>
      </w:r>
    </w:p>
    <w:p w14:paraId="69E10688">
      <w:pPr>
        <w:pStyle w:val="4"/>
        <w:ind w:firstLine="420"/>
      </w:pPr>
      <w:r>
        <w:drawing>
          <wp:inline distT="0" distB="0" distL="0" distR="0">
            <wp:extent cx="1520825" cy="1474470"/>
            <wp:effectExtent l="0" t="0" r="3175" b="11430"/>
            <wp:docPr id="872821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21477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46EA3">
      <w:pPr>
        <w:pStyle w:val="4"/>
        <w:ind w:firstLine="420" w:firstLineChars="200"/>
      </w:pPr>
      <w:r>
        <w:rPr>
          <w:rFonts w:hint="eastAsia"/>
        </w:rPr>
        <w:t>二维码（扫一扫，立即投递）</w:t>
      </w:r>
    </w:p>
    <w:p w14:paraId="22D55E40">
      <w:pPr>
        <w:pStyle w:val="4"/>
      </w:pPr>
    </w:p>
    <w:p w14:paraId="65DE3630">
      <w:pPr>
        <w:pStyle w:val="4"/>
      </w:pPr>
    </w:p>
    <w:p w14:paraId="18D1B5DE">
      <w:pPr>
        <w:pStyle w:val="4"/>
        <w:rPr>
          <w:color w:val="FF0000"/>
        </w:rPr>
      </w:pPr>
      <w:r>
        <w:rPr>
          <w:rFonts w:hint="eastAsia"/>
          <w:color w:val="FF0000"/>
        </w:rPr>
        <w:t xml:space="preserve"> 联系方式</w:t>
      </w:r>
    </w:p>
    <w:p w14:paraId="403AC4BD">
      <w:pPr>
        <w:pStyle w:val="4"/>
      </w:pPr>
      <w:r>
        <w:rPr>
          <w:rFonts w:hint="eastAsia"/>
        </w:rPr>
        <w:t xml:space="preserve"> 联系人：胡经理</w:t>
      </w:r>
    </w:p>
    <w:p w14:paraId="299A5E41">
      <w:pPr>
        <w:pStyle w:val="4"/>
      </w:pPr>
      <w:r>
        <w:rPr>
          <w:rFonts w:hint="eastAsia"/>
        </w:rPr>
        <w:t xml:space="preserve"> 联系电话：0731-85628878</w:t>
      </w:r>
    </w:p>
    <w:p w14:paraId="221EA40E">
      <w:pPr>
        <w:pStyle w:val="4"/>
      </w:pPr>
      <w:r>
        <w:rPr>
          <w:rFonts w:hint="eastAsia"/>
        </w:rPr>
        <w:t xml:space="preserve"> 联系地址：长沙市芙蓉南路一段788号(友谊路口) 湖南建设投资集团人力资源部</w:t>
      </w:r>
    </w:p>
    <w:p w14:paraId="0C8868A8">
      <w:pPr>
        <w:pStyle w:val="4"/>
      </w:pPr>
      <w:r>
        <w:rPr>
          <w:rFonts w:hint="eastAsia"/>
        </w:rPr>
        <w:t xml:space="preserve"> 咨询时间：工作日9:00-12:00,15:00-17:30</w:t>
      </w:r>
    </w:p>
    <w:p w14:paraId="6823B804">
      <w:pPr>
        <w:pStyle w:val="4"/>
        <w:rPr>
          <w:color w:val="FF0000"/>
        </w:rPr>
      </w:pPr>
    </w:p>
    <w:p w14:paraId="3D575A21">
      <w:pPr>
        <w:pStyle w:val="4"/>
        <w:rPr>
          <w:color w:val="FF0000"/>
        </w:rPr>
      </w:pPr>
      <w:r>
        <w:rPr>
          <w:rFonts w:hint="eastAsia"/>
          <w:color w:val="FF0000"/>
        </w:rPr>
        <w:t>主要子公司</w:t>
      </w:r>
    </w:p>
    <w:p w14:paraId="5B29744F">
      <w:pPr>
        <w:pStyle w:val="4"/>
      </w:pPr>
      <w:r>
        <w:rPr>
          <w:rFonts w:hint="eastAsia"/>
        </w:rPr>
        <w:t xml:space="preserve"> ●湖南建工集团有限公司(总承包)</w:t>
      </w:r>
    </w:p>
    <w:p w14:paraId="605FF01C">
      <w:pPr>
        <w:pStyle w:val="4"/>
      </w:pPr>
      <w:r>
        <w:rPr>
          <w:rFonts w:hint="eastAsia"/>
        </w:rPr>
        <w:t xml:space="preserve"> ●湖南建投六建集团(湖南省第六工程有限公司)</w:t>
      </w:r>
    </w:p>
    <w:p w14:paraId="5B8B5436">
      <w:pPr>
        <w:pStyle w:val="4"/>
      </w:pPr>
      <w:r>
        <w:rPr>
          <w:rFonts w:hint="eastAsia"/>
        </w:rPr>
        <w:t xml:space="preserve"> ●湖南路桥建设集团有限责任公司</w:t>
      </w:r>
    </w:p>
    <w:p w14:paraId="0B2A86FE">
      <w:pPr>
        <w:pStyle w:val="4"/>
      </w:pPr>
      <w:r>
        <w:rPr>
          <w:rFonts w:hint="eastAsia"/>
        </w:rPr>
        <w:t xml:space="preserve"> ●湖南建投安装集团(湖南省工业设备安装有限公司)</w:t>
      </w:r>
    </w:p>
    <w:p w14:paraId="79897CE9">
      <w:pPr>
        <w:pStyle w:val="4"/>
      </w:pPr>
      <w:r>
        <w:rPr>
          <w:rFonts w:hint="eastAsia"/>
        </w:rPr>
        <w:t xml:space="preserve"> ●湖南建投五建集团(湖南省第五工程有限公司)</w:t>
      </w:r>
    </w:p>
    <w:p w14:paraId="2A89F127">
      <w:pPr>
        <w:pStyle w:val="4"/>
      </w:pPr>
      <w:r>
        <w:rPr>
          <w:rFonts w:hint="eastAsia"/>
        </w:rPr>
        <w:t xml:space="preserve"> ●湖南建投三建集团(湖南省第三工程有限公司)</w:t>
      </w:r>
    </w:p>
    <w:p w14:paraId="08F53E69">
      <w:pPr>
        <w:pStyle w:val="4"/>
      </w:pPr>
      <w:r>
        <w:rPr>
          <w:rFonts w:hint="eastAsia"/>
        </w:rPr>
        <w:t xml:space="preserve"> ●湖南建投四建集团(湖南省第四工程有限公司)</w:t>
      </w:r>
    </w:p>
    <w:p w14:paraId="4368026F">
      <w:pPr>
        <w:pStyle w:val="4"/>
      </w:pPr>
      <w:r>
        <w:rPr>
          <w:rFonts w:hint="eastAsia"/>
        </w:rPr>
        <w:t xml:space="preserve"> ●中湘海外建设发展有限公司</w:t>
      </w:r>
    </w:p>
    <w:p w14:paraId="08323053">
      <w:pPr>
        <w:pStyle w:val="4"/>
      </w:pPr>
      <w:r>
        <w:rPr>
          <w:rFonts w:hint="eastAsia"/>
        </w:rPr>
        <w:t xml:space="preserve"> ●湖南建投地产集团有限公司</w:t>
      </w:r>
    </w:p>
    <w:p w14:paraId="08748505">
      <w:pPr>
        <w:pStyle w:val="4"/>
      </w:pPr>
      <w:r>
        <w:rPr>
          <w:rFonts w:hint="eastAsia"/>
        </w:rPr>
        <w:t xml:space="preserve"> ●湖南省交通科学研究院有限公司</w:t>
      </w:r>
    </w:p>
    <w:p w14:paraId="791FD260">
      <w:pPr>
        <w:pStyle w:val="4"/>
      </w:pPr>
      <w:r>
        <w:rPr>
          <w:rFonts w:hint="eastAsia"/>
        </w:rPr>
        <w:t xml:space="preserve"> ●湖南省建筑科学研究院有限责任公司</w:t>
      </w:r>
    </w:p>
    <w:p w14:paraId="54D6AA9B">
      <w:pPr>
        <w:pStyle w:val="4"/>
      </w:pPr>
      <w:r>
        <w:rPr>
          <w:rFonts w:hint="eastAsia"/>
        </w:rPr>
        <w:t xml:space="preserve"> ●湖南建工交通建设有限公司</w:t>
      </w:r>
    </w:p>
    <w:p w14:paraId="4A5BCE5B">
      <w:pPr>
        <w:pStyle w:val="4"/>
      </w:pPr>
      <w:r>
        <w:rPr>
          <w:rFonts w:hint="eastAsia"/>
        </w:rPr>
        <w:t xml:space="preserve"> ●湖南省第二工程有限公司</w:t>
      </w:r>
    </w:p>
    <w:p w14:paraId="3F084EED">
      <w:pPr>
        <w:pStyle w:val="4"/>
      </w:pPr>
      <w:r>
        <w:rPr>
          <w:rFonts w:hint="eastAsia"/>
        </w:rPr>
        <w:t xml:space="preserve"> ●湖南省第一工程有限公司</w:t>
      </w:r>
    </w:p>
    <w:p w14:paraId="3CC8BA15">
      <w:pPr>
        <w:pStyle w:val="4"/>
      </w:pPr>
      <w:r>
        <w:rPr>
          <w:rFonts w:hint="eastAsia"/>
        </w:rPr>
        <w:t xml:space="preserve"> ●湖南建筑高级技工学校</w:t>
      </w:r>
    </w:p>
    <w:p w14:paraId="7B978540">
      <w:pPr>
        <w:pStyle w:val="4"/>
      </w:pPr>
      <w:r>
        <w:rPr>
          <w:rFonts w:hint="eastAsia"/>
        </w:rPr>
        <w:t xml:space="preserve"> ●湖南交通国际经济工程合作有限公司</w:t>
      </w:r>
    </w:p>
    <w:p w14:paraId="621AAD7B">
      <w:pPr>
        <w:pStyle w:val="4"/>
      </w:pPr>
      <w:r>
        <w:rPr>
          <w:rFonts w:hint="eastAsia"/>
        </w:rPr>
        <w:t xml:space="preserve"> ●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t>湖南建投水利水电有限公司</w:t>
      </w:r>
      <w:r>
        <w:fldChar w:fldCharType="end"/>
      </w:r>
    </w:p>
    <w:p w14:paraId="6FEDEFFD">
      <w:pPr>
        <w:pStyle w:val="4"/>
      </w:pPr>
      <w:r>
        <w:rPr>
          <w:rFonts w:hint="eastAsia"/>
        </w:rPr>
        <w:t xml:space="preserve"> ●中湘资本控股有限公司</w:t>
      </w:r>
    </w:p>
    <w:p w14:paraId="161CA1D7">
      <w:pPr>
        <w:pStyle w:val="4"/>
      </w:pPr>
      <w:r>
        <w:rPr>
          <w:rFonts w:hint="eastAsia"/>
        </w:rPr>
        <w:t xml:space="preserve"> ●中湘装饰工程集团有限公司</w:t>
      </w:r>
    </w:p>
    <w:p w14:paraId="6379825B">
      <w:pPr>
        <w:pStyle w:val="4"/>
      </w:pPr>
      <w:r>
        <w:rPr>
          <w:rFonts w:hint="eastAsia"/>
        </w:rPr>
        <w:t xml:space="preserve"> ●湖南建投集团基础设施投资公司</w:t>
      </w:r>
    </w:p>
    <w:p w14:paraId="478AC150">
      <w:pPr>
        <w:pStyle w:val="4"/>
      </w:pPr>
      <w:r>
        <w:rPr>
          <w:rFonts w:hint="eastAsia"/>
        </w:rPr>
        <w:t xml:space="preserve"> ●湖南省城乡环境建设有限公司</w:t>
      </w:r>
    </w:p>
    <w:p w14:paraId="3126F540">
      <w:pPr>
        <w:pStyle w:val="4"/>
      </w:pPr>
      <w:r>
        <w:rPr>
          <w:rFonts w:hint="eastAsia"/>
        </w:rPr>
        <w:t xml:space="preserve"> ●湖南尚上市政建设开发有限公司</w:t>
      </w:r>
    </w:p>
    <w:p w14:paraId="3E9B7443">
      <w:pPr>
        <w:pStyle w:val="4"/>
      </w:pPr>
      <w:r>
        <w:rPr>
          <w:rFonts w:hint="eastAsia"/>
        </w:rPr>
        <w:t xml:space="preserve"> ●大连港湾工程有限公司</w:t>
      </w:r>
    </w:p>
    <w:p w14:paraId="6CC80A46">
      <w:pPr>
        <w:pStyle w:val="4"/>
      </w:pPr>
      <w:r>
        <w:rPr>
          <w:rFonts w:hint="eastAsia"/>
        </w:rPr>
        <w:t xml:space="preserve"> ●中湘美好城市运营服务股份有限公司</w:t>
      </w:r>
    </w:p>
    <w:p w14:paraId="513F1AC3">
      <w:pPr>
        <w:pStyle w:val="4"/>
      </w:pPr>
      <w:r>
        <w:rPr>
          <w:rFonts w:hint="eastAsia"/>
        </w:rPr>
        <w:t xml:space="preserve"> ●中湘智能建造有限公司</w:t>
      </w:r>
    </w:p>
    <w:p w14:paraId="7CF28413">
      <w:pPr>
        <w:pStyle w:val="4"/>
      </w:pPr>
      <w:r>
        <w:rPr>
          <w:rFonts w:hint="eastAsia"/>
        </w:rPr>
        <w:t xml:space="preserve"> ●湖南建工建筑材料有限公司</w:t>
      </w:r>
    </w:p>
    <w:p w14:paraId="7EC1D9EA">
      <w:pPr>
        <w:pStyle w:val="4"/>
      </w:pPr>
      <w:r>
        <w:rPr>
          <w:rFonts w:hint="eastAsia"/>
        </w:rPr>
        <w:t xml:space="preserve"> ●湖南建工园林工程有限公司</w:t>
      </w:r>
    </w:p>
    <w:p w14:paraId="6DD1E083">
      <w:pPr>
        <w:pStyle w:val="4"/>
      </w:pPr>
      <w:r>
        <w:rPr>
          <w:rFonts w:hint="eastAsia"/>
        </w:rPr>
        <w:t xml:space="preserve"> ●湖南省水务规划设计院有限公司</w:t>
      </w:r>
    </w:p>
    <w:p w14:paraId="279F0132">
      <w:pPr>
        <w:pStyle w:val="4"/>
      </w:pPr>
      <w:r>
        <w:rPr>
          <w:rFonts w:hint="eastAsia"/>
        </w:rPr>
        <w:t xml:space="preserve"> ●湖南建工集团工程设计研究院有限公司</w:t>
      </w:r>
    </w:p>
    <w:p w14:paraId="19FD9B88">
      <w:pPr>
        <w:pStyle w:val="4"/>
      </w:pPr>
      <w:r>
        <w:rPr>
          <w:rFonts w:hint="eastAsia"/>
        </w:rPr>
        <w:t xml:space="preserve"> ●湖南省第八工程有限公司</w:t>
      </w:r>
    </w:p>
    <w:p w14:paraId="31446502">
      <w:pPr>
        <w:pStyle w:val="4"/>
      </w:pPr>
      <w:r>
        <w:rPr>
          <w:rFonts w:hint="eastAsia"/>
        </w:rPr>
        <w:t xml:space="preserve"> ●湖南建投集团西南总部建设(贵州)有限公司</w:t>
      </w:r>
    </w:p>
    <w:p w14:paraId="27E3C4D6">
      <w:pPr>
        <w:pStyle w:val="4"/>
      </w:pPr>
      <w:r>
        <w:rPr>
          <w:rFonts w:hint="eastAsia"/>
        </w:rPr>
        <w:t xml:space="preserve"> ●湖南建投集团(深圳)建设有限公司</w:t>
      </w:r>
    </w:p>
    <w:p w14:paraId="680307AD">
      <w:pPr>
        <w:pStyle w:val="4"/>
      </w:pPr>
      <w:r>
        <w:rPr>
          <w:rFonts w:hint="eastAsia"/>
        </w:rPr>
        <w:t xml:space="preserve"> ●湖南建投集团南方建设有限公司</w:t>
      </w:r>
    </w:p>
    <w:p w14:paraId="574A720E">
      <w:pPr>
        <w:pStyle w:val="4"/>
      </w:pPr>
      <w:r>
        <w:rPr>
          <w:rFonts w:hint="eastAsia"/>
        </w:rPr>
        <w:t xml:space="preserve"> ●湖南省平益高速公路建设开发有限公司</w:t>
      </w:r>
    </w:p>
    <w:p w14:paraId="5E0666BD">
      <w:pPr>
        <w:pStyle w:val="4"/>
      </w:pPr>
      <w:r>
        <w:rPr>
          <w:rFonts w:hint="eastAsia"/>
        </w:rPr>
        <w:t xml:space="preserve"> ●湖南省衡永高速公路建设开发有限公司</w:t>
      </w:r>
    </w:p>
    <w:p w14:paraId="36A050D4">
      <w:pPr>
        <w:pStyle w:val="4"/>
      </w:pPr>
      <w:r>
        <w:rPr>
          <w:rFonts w:hint="eastAsia"/>
        </w:rPr>
        <w:t xml:space="preserve"> ●湖南省茶江高速公路建设开发有限公司</w:t>
      </w:r>
    </w:p>
    <w:p w14:paraId="3F49ABA2">
      <w:pPr>
        <w:pStyle w:val="4"/>
      </w:pPr>
      <w:r>
        <w:rPr>
          <w:rFonts w:hint="eastAsia"/>
        </w:rPr>
        <w:t xml:space="preserve"> ●湖南发展集团湘发城市建设投资有限公司(湖南省棚户区改造投资有限公司)/湖南省保障性安居工程投资有限公司</w:t>
      </w:r>
    </w:p>
    <w:p w14:paraId="2357BC87">
      <w:pPr>
        <w:pStyle w:val="4"/>
      </w:pPr>
    </w:p>
    <w:p w14:paraId="77E84528">
      <w:pPr>
        <w:pStyle w:val="4"/>
        <w:rPr>
          <w:color w:val="FF0000"/>
        </w:rPr>
      </w:pPr>
    </w:p>
    <w:p w14:paraId="24B1FFA0">
      <w:pPr>
        <w:pStyle w:val="4"/>
        <w:jc w:val="center"/>
      </w:pPr>
      <w:r>
        <w:rPr>
          <w:rFonts w:hint="eastAsia"/>
        </w:rPr>
        <w:t>新起点，新征程，新作为</w:t>
      </w:r>
    </w:p>
    <w:p w14:paraId="5BA86CC6">
      <w:pPr>
        <w:pStyle w:val="4"/>
        <w:jc w:val="center"/>
      </w:pPr>
      <w:r>
        <w:rPr>
          <w:rFonts w:hint="eastAsia"/>
        </w:rPr>
        <w:t>诚邀各位青年才俊加入</w:t>
      </w:r>
    </w:p>
    <w:p w14:paraId="6761C4FD">
      <w:pPr>
        <w:pStyle w:val="4"/>
        <w:jc w:val="center"/>
      </w:pPr>
      <w:r>
        <w:rPr>
          <w:rFonts w:hint="eastAsia"/>
        </w:rPr>
        <w:t>共同建设世界一流的建设投资企业</w:t>
      </w:r>
    </w:p>
    <w:p w14:paraId="2CCF0EAE"/>
    <w:sectPr>
      <w:pgSz w:w="12240" w:h="15840"/>
      <w:pgMar w:top="1440" w:right="1576" w:bottom="1440" w:left="1576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OTY5YTQ2MGU0NzVhYzg4NTY1MWJjNmE4MGNlNmUifQ=="/>
  </w:docVars>
  <w:rsids>
    <w:rsidRoot w:val="0090632B"/>
    <w:rsid w:val="002C5097"/>
    <w:rsid w:val="005A34B1"/>
    <w:rsid w:val="0090632B"/>
    <w:rsid w:val="00D8672F"/>
    <w:rsid w:val="00E95721"/>
    <w:rsid w:val="03455F4E"/>
    <w:rsid w:val="03721037"/>
    <w:rsid w:val="05DB04A3"/>
    <w:rsid w:val="06C10678"/>
    <w:rsid w:val="06F82D9E"/>
    <w:rsid w:val="071023CF"/>
    <w:rsid w:val="0CC27359"/>
    <w:rsid w:val="0E3E58C3"/>
    <w:rsid w:val="10A15ED3"/>
    <w:rsid w:val="12A04E51"/>
    <w:rsid w:val="14582774"/>
    <w:rsid w:val="16481B56"/>
    <w:rsid w:val="1BAF7FB0"/>
    <w:rsid w:val="1CB20583"/>
    <w:rsid w:val="20120B0E"/>
    <w:rsid w:val="20570BEB"/>
    <w:rsid w:val="208C6F22"/>
    <w:rsid w:val="20E45634"/>
    <w:rsid w:val="24A52EF2"/>
    <w:rsid w:val="24AF4B7D"/>
    <w:rsid w:val="26345C82"/>
    <w:rsid w:val="286640ED"/>
    <w:rsid w:val="28B704A4"/>
    <w:rsid w:val="2B85488A"/>
    <w:rsid w:val="2D1749AC"/>
    <w:rsid w:val="2F001C98"/>
    <w:rsid w:val="3009559E"/>
    <w:rsid w:val="32625D14"/>
    <w:rsid w:val="3C013DEF"/>
    <w:rsid w:val="3F051319"/>
    <w:rsid w:val="45177768"/>
    <w:rsid w:val="4AB3549B"/>
    <w:rsid w:val="4BA206E8"/>
    <w:rsid w:val="4FFA05B7"/>
    <w:rsid w:val="526F612D"/>
    <w:rsid w:val="5A6577CF"/>
    <w:rsid w:val="5C447CC6"/>
    <w:rsid w:val="5F42525F"/>
    <w:rsid w:val="605809BE"/>
    <w:rsid w:val="64E66C73"/>
    <w:rsid w:val="66A76687"/>
    <w:rsid w:val="68B6403C"/>
    <w:rsid w:val="6C1C3616"/>
    <w:rsid w:val="6F904C46"/>
    <w:rsid w:val="714A3C5E"/>
    <w:rsid w:val="71630A54"/>
    <w:rsid w:val="73730637"/>
    <w:rsid w:val="7394482A"/>
    <w:rsid w:val="74744A68"/>
    <w:rsid w:val="76AE1961"/>
    <w:rsid w:val="79F857F4"/>
    <w:rsid w:val="7C605820"/>
    <w:rsid w:val="7C6A5527"/>
    <w:rsid w:val="7F6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/>
      <w:szCs w:val="22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2509</Words>
  <Characters>2665</Characters>
  <Lines>15</Lines>
  <Paragraphs>4</Paragraphs>
  <TotalTime>3</TotalTime>
  <ScaleCrop>false</ScaleCrop>
  <LinksUpToDate>false</LinksUpToDate>
  <CharactersWithSpaces>2782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2022-08-24T01:27:00Z</dcterms:created>
  <dc:creator>惠普</dc:creator>
  <cp:lastModifiedBy>依依</cp:lastModifiedBy>
  <cp:lastPrinted>2024-09-10T02:50:00Z</cp:lastPrinted>
  <dcterms:modified xsi:type="dcterms:W3CDTF">2025-03-15T03:27:30Z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361EC3191C1743FC89E99087D4C8CF3D_13</vt:lpwstr>
  </property>
  <property fmtid="{D5CDD505-2E9C-101B-9397-08002B2CF9AE}" pid="4" name="KSOTemplateDocerSaveRecord">
    <vt:lpwstr>eyJoZGlkIjoiOTIyOTY5YTQ2MGU0NzVhYzg4NTY1MWJjNmE4MGNlNmUiLCJ1c2VySWQiOiIzMDU3NDk4OTcifQ==</vt:lpwstr>
  </property>
</Properties>
</file>