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hd w:val="clear" w:color="auto" w:fill="FFFFFF"/>
        <w:kinsoku/>
        <w:wordWrap/>
        <w:overflowPunct/>
        <w:topLinePunct w:val="0"/>
        <w:autoSpaceDE/>
        <w:autoSpaceDN/>
        <w:bidi w:val="0"/>
        <w:adjustRightInd/>
        <w:snapToGrid/>
        <w:spacing w:line="560" w:lineRule="exact"/>
        <w:jc w:val="both"/>
        <w:textAlignment w:val="auto"/>
        <w:outlineLvl w:val="9"/>
        <w:rPr>
          <w:rFonts w:hint="eastAsia" w:ascii="仿宋_GB2312" w:hAnsi="仿宋_GB2312" w:eastAsia="仿宋_GB2312" w:cs="仿宋_GB2312"/>
          <w:color w:val="333333"/>
          <w:kern w:val="0"/>
          <w:sz w:val="32"/>
          <w:szCs w:val="32"/>
          <w:lang w:val="en-US" w:eastAsia="zh-CN"/>
        </w:rPr>
      </w:pPr>
      <w:r>
        <w:rPr>
          <w:rFonts w:hint="eastAsia" w:ascii="仿宋_GB2312" w:hAnsi="仿宋_GB2312" w:eastAsia="仿宋_GB2312" w:cs="仿宋_GB2312"/>
          <w:color w:val="333333"/>
          <w:kern w:val="0"/>
          <w:sz w:val="32"/>
          <w:szCs w:val="32"/>
          <w:lang w:val="en-US" w:eastAsia="zh-CN"/>
        </w:rPr>
        <w:t>附件一：</w:t>
      </w:r>
    </w:p>
    <w:p>
      <w:pPr>
        <w:keepNext w:val="0"/>
        <w:keepLines w:val="0"/>
        <w:pageBreakBefore w:val="0"/>
        <w:widowControl/>
        <w:shd w:val="clear" w:color="auto" w:fill="FFFFFF"/>
        <w:kinsoku/>
        <w:overflowPunct/>
        <w:topLinePunct w:val="0"/>
        <w:autoSpaceDE/>
        <w:autoSpaceDN/>
        <w:bidi w:val="0"/>
        <w:adjustRightInd/>
        <w:snapToGrid/>
        <w:spacing w:line="560" w:lineRule="exact"/>
        <w:ind w:firstLine="585"/>
        <w:jc w:val="center"/>
        <w:textAlignment w:val="auto"/>
        <w:outlineLvl w:val="9"/>
        <w:rPr>
          <w:rFonts w:hint="eastAsia" w:ascii="仿宋_GB2312" w:hAnsi="仿宋_GB2312" w:eastAsia="仿宋_GB2312" w:cs="仿宋_GB2312"/>
          <w:color w:val="333333"/>
          <w:sz w:val="32"/>
          <w:szCs w:val="32"/>
          <w:lang w:val="en-US" w:eastAsia="zh-CN"/>
        </w:rPr>
      </w:pPr>
      <w:r>
        <w:rPr>
          <w:rFonts w:hint="eastAsia" w:ascii="仿宋_GB2312" w:hAnsi="仿宋_GB2312" w:eastAsia="仿宋_GB2312" w:cs="仿宋_GB2312"/>
          <w:color w:val="333333"/>
          <w:sz w:val="32"/>
          <w:szCs w:val="32"/>
          <w:lang w:val="en-US" w:eastAsia="zh-CN"/>
        </w:rPr>
        <w:t>《深圳软件园2019年秋季大学校园行招聘活动部分</w:t>
      </w:r>
    </w:p>
    <w:p>
      <w:pPr>
        <w:keepNext w:val="0"/>
        <w:keepLines w:val="0"/>
        <w:pageBreakBefore w:val="0"/>
        <w:widowControl/>
        <w:shd w:val="clear" w:color="auto" w:fill="FFFFFF"/>
        <w:kinsoku/>
        <w:overflowPunct/>
        <w:topLinePunct w:val="0"/>
        <w:autoSpaceDE/>
        <w:autoSpaceDN/>
        <w:bidi w:val="0"/>
        <w:adjustRightInd/>
        <w:snapToGrid/>
        <w:spacing w:line="560" w:lineRule="exact"/>
        <w:ind w:firstLine="585"/>
        <w:jc w:val="center"/>
        <w:textAlignment w:val="auto"/>
        <w:outlineLvl w:val="9"/>
        <w:rPr>
          <w:rFonts w:hint="eastAsia" w:ascii="仿宋_GB2312" w:hAnsi="仿宋_GB2312" w:eastAsia="仿宋_GB2312" w:cs="仿宋_GB2312"/>
          <w:color w:val="333333"/>
          <w:sz w:val="32"/>
          <w:szCs w:val="32"/>
          <w:lang w:val="en-US" w:eastAsia="zh-CN"/>
        </w:rPr>
      </w:pPr>
      <w:r>
        <w:rPr>
          <w:rFonts w:hint="eastAsia" w:ascii="仿宋_GB2312" w:hAnsi="仿宋_GB2312" w:eastAsia="仿宋_GB2312" w:cs="仿宋_GB2312"/>
          <w:color w:val="333333"/>
          <w:sz w:val="32"/>
          <w:szCs w:val="32"/>
          <w:lang w:val="en-US" w:eastAsia="zh-CN"/>
        </w:rPr>
        <w:t>重点企业简介》</w:t>
      </w:r>
    </w:p>
    <w:p>
      <w:pPr>
        <w:keepNext w:val="0"/>
        <w:keepLines w:val="0"/>
        <w:pageBreakBefore w:val="0"/>
        <w:widowControl/>
        <w:shd w:val="clear" w:color="auto" w:fill="FFFFFF"/>
        <w:kinsoku/>
        <w:overflowPunct/>
        <w:topLinePunct w:val="0"/>
        <w:autoSpaceDE/>
        <w:autoSpaceDN/>
        <w:bidi w:val="0"/>
        <w:adjustRightInd/>
        <w:snapToGrid/>
        <w:spacing w:line="560" w:lineRule="exact"/>
        <w:ind w:firstLine="585"/>
        <w:jc w:val="center"/>
        <w:textAlignment w:val="auto"/>
        <w:outlineLvl w:val="9"/>
        <w:rPr>
          <w:rFonts w:hint="eastAsia" w:ascii="仿宋_GB2312" w:hAnsi="仿宋_GB2312" w:eastAsia="仿宋_GB2312" w:cs="仿宋_GB2312"/>
          <w:color w:val="333333"/>
          <w:sz w:val="32"/>
          <w:szCs w:val="32"/>
          <w:lang w:val="en-US" w:eastAsia="zh-CN"/>
        </w:rPr>
      </w:pPr>
      <w:bookmarkStart w:id="0" w:name="_GoBack"/>
      <w:bookmarkEnd w:id="0"/>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color w:val="333333"/>
          <w:kern w:val="0"/>
          <w:sz w:val="44"/>
          <w:szCs w:val="44"/>
          <w:lang w:val="en-US" w:eastAsia="zh-CN"/>
        </w:rPr>
      </w:pPr>
      <w:r>
        <w:rPr>
          <w:rFonts w:hint="eastAsia" w:ascii="方正小标宋简体" w:hAnsi="方正小标宋简体" w:eastAsia="方正小标宋简体" w:cs="方正小标宋简体"/>
          <w:color w:val="333333"/>
          <w:kern w:val="0"/>
          <w:sz w:val="44"/>
          <w:szCs w:val="44"/>
          <w:lang w:val="en-US" w:eastAsia="zh-CN"/>
        </w:rPr>
        <w:t>深圳市大族光电设备有限公司</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color w:val="333333"/>
          <w:kern w:val="0"/>
          <w:sz w:val="44"/>
          <w:szCs w:val="44"/>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333333"/>
          <w:kern w:val="0"/>
          <w:sz w:val="32"/>
          <w:szCs w:val="32"/>
          <w:lang w:val="en-US" w:eastAsia="zh-CN"/>
        </w:rPr>
      </w:pPr>
      <w:r>
        <w:rPr>
          <w:rFonts w:hint="eastAsia" w:ascii="仿宋_GB2312" w:hAnsi="仿宋_GB2312" w:eastAsia="仿宋_GB2312" w:cs="仿宋_GB2312"/>
          <w:color w:val="333333"/>
          <w:kern w:val="0"/>
          <w:sz w:val="32"/>
          <w:szCs w:val="32"/>
          <w:lang w:val="en-US" w:eastAsia="zh-CN"/>
        </w:rPr>
        <w:t>深圳市大族光电设备有限公司是大族激光科技产业集团股份有限公司（股票名称：大族激光，股票代码：002008）投资成立的。大族光电是集研发、生产、销售为一体的国家级高新技术企业；专业研发、生产具有国内领先水平的“han’s”系列封装设备，其产品包括：高速全自动焊线机、固晶机、编带机、一体机等设备。我们的产品已通过深圳市科技信息局组织的专家技术鉴定，具有国内领先技术；获得发明专利、实用新型、外观设计等专利60余项。严格的ISO9001质量认证及ISO14001环境体系认证，现代化的管理模式使“han’s”品牌具有极高的知名度。</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both"/>
        <w:textAlignment w:val="auto"/>
        <w:outlineLvl w:val="9"/>
        <w:rPr>
          <w:rFonts w:hint="eastAsia" w:ascii="仿宋_GB2312" w:hAnsi="仿宋_GB2312" w:eastAsia="仿宋_GB2312" w:cs="仿宋_GB2312"/>
          <w:color w:val="333333"/>
          <w:kern w:val="0"/>
          <w:sz w:val="32"/>
          <w:szCs w:val="32"/>
          <w:lang w:val="en-US" w:eastAsia="zh-CN"/>
        </w:rPr>
      </w:pPr>
      <w:r>
        <w:rPr>
          <w:rFonts w:hint="eastAsia" w:ascii="仿宋_GB2312" w:hAnsi="仿宋_GB2312" w:eastAsia="仿宋_GB2312" w:cs="仿宋_GB2312"/>
          <w:color w:val="333333"/>
          <w:kern w:val="0"/>
          <w:sz w:val="32"/>
          <w:szCs w:val="32"/>
          <w:lang w:val="en-US" w:eastAsia="zh-CN"/>
        </w:rPr>
        <w:t xml:space="preserve">    大族光电公司提倡团队精神，重视人才的发展；我们有高素质的管理、拥有高水平的技术研发团队、还有多名训练有素的熟练工人；公司的产品已覆盖全国各地，且共享大族激光庞大的技术支持和售后服务网络，只要有“han’s”系列的地方就有大族强大的技术支持和良好的售后服务。</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both"/>
        <w:textAlignment w:val="auto"/>
        <w:outlineLvl w:val="9"/>
        <w:rPr>
          <w:rFonts w:hint="eastAsia" w:ascii="仿宋_GB2312" w:hAnsi="仿宋_GB2312" w:eastAsia="仿宋_GB2312" w:cs="仿宋_GB2312"/>
          <w:color w:val="333333"/>
          <w:kern w:val="0"/>
          <w:sz w:val="32"/>
          <w:szCs w:val="32"/>
          <w:lang w:val="en-US" w:eastAsia="zh-CN"/>
        </w:rPr>
      </w:pPr>
      <w:r>
        <w:rPr>
          <w:rFonts w:hint="eastAsia" w:ascii="仿宋_GB2312" w:hAnsi="仿宋_GB2312" w:eastAsia="仿宋_GB2312" w:cs="仿宋_GB2312"/>
          <w:color w:val="333333"/>
          <w:kern w:val="0"/>
          <w:sz w:val="32"/>
          <w:szCs w:val="32"/>
          <w:lang w:val="en-US" w:eastAsia="zh-CN"/>
        </w:rPr>
        <w:t>追随中国企业发展的脚步，秉承勇于开拓创新的精神，引领行业发展，力争成为世界一流先进企业。大族光电为用户提供全方位、多元化、宽层次服务，愿与各界同仁精诚合作，共创辉煌。</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both"/>
        <w:textAlignment w:val="auto"/>
        <w:outlineLvl w:val="9"/>
        <w:rPr>
          <w:rFonts w:hint="eastAsia" w:ascii="仿宋_GB2312" w:hAnsi="仿宋_GB2312" w:eastAsia="仿宋_GB2312" w:cs="仿宋_GB2312"/>
          <w:color w:val="333333"/>
          <w:kern w:val="0"/>
          <w:sz w:val="32"/>
          <w:szCs w:val="32"/>
          <w:lang w:val="en-US" w:eastAsia="zh-CN"/>
        </w:rPr>
      </w:pPr>
      <w:r>
        <w:rPr>
          <w:rFonts w:hint="eastAsia" w:ascii="仿宋_GB2312" w:hAnsi="仿宋_GB2312" w:eastAsia="仿宋_GB2312" w:cs="仿宋_GB2312"/>
          <w:color w:val="333333"/>
          <w:kern w:val="0"/>
          <w:sz w:val="32"/>
          <w:szCs w:val="32"/>
          <w:lang w:val="en-US" w:eastAsia="zh-CN"/>
        </w:rPr>
        <w:t>工作时间：5天8小时；办公环境舒适、有美丽的绿化园区、品种丰富的餐厅。</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333333"/>
          <w:kern w:val="0"/>
          <w:sz w:val="32"/>
          <w:szCs w:val="32"/>
          <w:lang w:val="en-US" w:eastAsia="zh-CN"/>
        </w:rPr>
      </w:pPr>
      <w:r>
        <w:rPr>
          <w:rFonts w:hint="eastAsia" w:ascii="仿宋_GB2312" w:hAnsi="仿宋_GB2312" w:eastAsia="仿宋_GB2312" w:cs="仿宋_GB2312"/>
          <w:color w:val="333333"/>
          <w:kern w:val="0"/>
          <w:sz w:val="32"/>
          <w:szCs w:val="32"/>
          <w:lang w:val="en-US" w:eastAsia="zh-CN"/>
        </w:rPr>
        <w:t>福利待遇：购买五险一金、意外险，商业险、 餐补、房补、高温补贴、通讯补贴、绩效奖金，年终奖金；带薪年假、节日福利、免费体检、员工旅游、班车接送、不定期的组织各种娱乐活动。</w:t>
      </w:r>
    </w:p>
    <w:p>
      <w:pPr>
        <w:keepNext w:val="0"/>
        <w:keepLines w:val="0"/>
        <w:pageBreakBefore w:val="0"/>
        <w:widowControl/>
        <w:shd w:val="clear" w:color="auto" w:fill="FFFFFF"/>
        <w:kinsoku/>
        <w:overflowPunct/>
        <w:topLinePunct w:val="0"/>
        <w:autoSpaceDE/>
        <w:autoSpaceDN/>
        <w:bidi w:val="0"/>
        <w:adjustRightInd/>
        <w:snapToGrid/>
        <w:spacing w:line="560" w:lineRule="exact"/>
        <w:ind w:firstLine="585"/>
        <w:jc w:val="center"/>
        <w:textAlignment w:val="auto"/>
        <w:outlineLvl w:val="9"/>
        <w:rPr>
          <w:rFonts w:hint="eastAsia" w:ascii="仿宋_GB2312" w:hAnsi="仿宋_GB2312" w:eastAsia="仿宋_GB2312" w:cs="仿宋_GB2312"/>
          <w:color w:val="333333"/>
          <w:sz w:val="32"/>
          <w:szCs w:val="32"/>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both"/>
        <w:textAlignment w:val="auto"/>
        <w:outlineLvl w:val="9"/>
        <w:rPr>
          <w:rFonts w:hint="eastAsia" w:ascii="仿宋_GB2312" w:hAnsi="仿宋_GB2312" w:eastAsia="仿宋_GB2312" w:cs="仿宋_GB2312"/>
          <w:color w:val="333333"/>
          <w:kern w:val="0"/>
          <w:sz w:val="32"/>
          <w:szCs w:val="32"/>
          <w:lang w:val="en-US" w:eastAsia="zh-CN"/>
        </w:rPr>
      </w:pPr>
    </w:p>
    <w:p>
      <w:pPr>
        <w:keepNext w:val="0"/>
        <w:keepLines w:val="0"/>
        <w:pageBreakBefore w:val="0"/>
        <w:kinsoku/>
        <w:overflowPunct/>
        <w:topLinePunct w:val="0"/>
        <w:autoSpaceDE/>
        <w:autoSpaceDN/>
        <w:bidi w:val="0"/>
        <w:adjustRightInd/>
        <w:snapToGrid/>
        <w:spacing w:line="560" w:lineRule="exact"/>
        <w:ind w:firstLine="883" w:firstLineChars="200"/>
        <w:jc w:val="center"/>
        <w:textAlignment w:val="auto"/>
        <w:outlineLvl w:val="9"/>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深圳市力合微电子股份有限公司</w:t>
      </w:r>
    </w:p>
    <w:p>
      <w:pPr>
        <w:keepNext w:val="0"/>
        <w:keepLines w:val="0"/>
        <w:pageBreakBefore w:val="0"/>
        <w:kinsoku/>
        <w:overflowPunct/>
        <w:topLinePunct w:val="0"/>
        <w:autoSpaceDE/>
        <w:autoSpaceDN/>
        <w:bidi w:val="0"/>
        <w:adjustRightInd/>
        <w:snapToGrid/>
        <w:spacing w:line="560" w:lineRule="exact"/>
        <w:ind w:firstLine="723" w:firstLineChars="200"/>
        <w:jc w:val="center"/>
        <w:textAlignment w:val="auto"/>
        <w:outlineLvl w:val="9"/>
        <w:rPr>
          <w:rFonts w:hint="eastAsia" w:ascii="方正小标宋简体" w:hAnsi="方正小标宋简体" w:eastAsia="方正小标宋简体" w:cs="方正小标宋简体"/>
          <w:b/>
          <w:bCs/>
          <w:sz w:val="36"/>
          <w:szCs w:val="36"/>
          <w:lang w:val="en-US" w:eastAsia="zh-CN"/>
        </w:rPr>
      </w:pPr>
    </w:p>
    <w:p>
      <w:pPr>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创立于2002年，是清华大学深圳清华研究院旗下专注于集成电路芯片设计的高新技术准上市企业；国家集成电路设计企业；国家及省、市多个重点科技项目的承担单位；低压电力线载波通信国家标准的执笔单位；是国家智能电网通信芯片、物联网通信芯片主要供应商。</w:t>
      </w:r>
    </w:p>
    <w:p>
      <w:pPr>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力合微电子公司专注于数字通信、数据传输和信号处理等核心技术研发、SoC集成电路芯片设计开发、以及网络和系统应用开发，为万物互联世界的应用提供优质的专有芯片产品、模块产品及完整的解决方案服务商。</w:t>
      </w:r>
    </w:p>
    <w:p>
      <w:pPr>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力合微电子坚持“用自己的芯，做天下事”，释放个人潜能，丰富家庭生活，激发创新能力，给技术研发人才提供广阔的发展平台！</w:t>
      </w:r>
    </w:p>
    <w:p>
      <w:pPr>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公司网站：http://www.leaguerme.com/</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right"/>
        <w:textAlignment w:val="auto"/>
        <w:outlineLvl w:val="9"/>
        <w:rPr>
          <w:rFonts w:hint="eastAsia" w:ascii="仿宋_GB2312" w:hAnsi="仿宋_GB2312" w:eastAsia="仿宋_GB2312" w:cs="仿宋_GB2312"/>
          <w:color w:val="333333"/>
          <w:kern w:val="0"/>
          <w:sz w:val="32"/>
          <w:szCs w:val="32"/>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right"/>
        <w:textAlignment w:val="auto"/>
        <w:outlineLvl w:val="9"/>
        <w:rPr>
          <w:rFonts w:hint="eastAsia" w:ascii="仿宋_GB2312" w:hAnsi="仿宋_GB2312" w:eastAsia="仿宋_GB2312" w:cs="仿宋_GB2312"/>
          <w:color w:val="333333"/>
          <w:kern w:val="0"/>
          <w:sz w:val="32"/>
          <w:szCs w:val="32"/>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both"/>
        <w:textAlignment w:val="auto"/>
        <w:outlineLvl w:val="9"/>
        <w:rPr>
          <w:rFonts w:hint="eastAsia" w:ascii="仿宋_GB2312" w:hAnsi="仿宋_GB2312" w:eastAsia="仿宋_GB2312" w:cs="仿宋_GB2312"/>
          <w:color w:val="333333"/>
          <w:kern w:val="0"/>
          <w:sz w:val="32"/>
          <w:szCs w:val="32"/>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深圳市蓝凌软件股份有限公司</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center"/>
        <w:textAlignment w:val="auto"/>
        <w:outlineLvl w:val="9"/>
        <w:rPr>
          <w:rFonts w:hint="eastAsia" w:ascii="仿宋_GB2312" w:hAnsi="仿宋_GB2312" w:eastAsia="仿宋_GB2312" w:cs="仿宋_GB2312"/>
          <w:b/>
          <w:bCs/>
          <w:sz w:val="32"/>
          <w:szCs w:val="32"/>
          <w:lang w:val="en-US" w:eastAsia="zh-CN"/>
        </w:rPr>
      </w:pPr>
    </w:p>
    <w:p>
      <w:pPr>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深圳市蓝凌软件股份有限公司，成立于2001年，是阿里钉钉使命级战略合作伙伴，企业智慧办公平台领先品牌，为企业提供融合“智能办公、移动门户、知识管理、数据运营、财务共享、专有云”等应用的一体化解决方案。十多年来，先后助力华为、腾讯、万科、恒大、中信、海信、施耐德等数千家500强及行业百强企业实现了智慧管理与高效办公的工作变革。智慧组织，用蓝凌。在移动互联、AI、大数据大潮下，蓝凌提出了“智·赋未来—智慧组织转型的路径和落地支撑”，并发布了以“移动化、平台化、知识化、数字化和智能化”五化为核心的智慧办公平台。</w:t>
      </w:r>
    </w:p>
    <w:p>
      <w:pPr>
        <w:keepNext w:val="0"/>
        <w:keepLines w:val="0"/>
        <w:pageBreakBefore w:val="0"/>
        <w:kinsoku/>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凭借专业的大中型客户经营能力、强大的产品研发能力和一体化作战的服务能力，蓝凌一直被业界誉为专业型、创新型和引领型的智慧办公平台领航者。作为核心参编单位，发起并推动《知识管理标准》的颁发；作为中国区联合主办单位，推动“MAKE大奖”（有知识管理界“奥斯卡”之称，2018年更名为“MIKE大奖”）在国内的评选，旨在将实战性、实用性和前瞻性的应用实践带给更多的客户。未来，蓝凌将继续与所有的客户和伙伴一道，共同推动企业工作方式的创新与变革，让每个企业都拥有更智慧的工作方式。</w:t>
      </w:r>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E127BA"/>
    <w:rsid w:val="0110293F"/>
    <w:rsid w:val="01FD7D69"/>
    <w:rsid w:val="035D454E"/>
    <w:rsid w:val="04BF0D26"/>
    <w:rsid w:val="04DD4079"/>
    <w:rsid w:val="0AF54337"/>
    <w:rsid w:val="0BD15C55"/>
    <w:rsid w:val="0EEC13E9"/>
    <w:rsid w:val="10264635"/>
    <w:rsid w:val="11F4464B"/>
    <w:rsid w:val="139D0BA9"/>
    <w:rsid w:val="13B00238"/>
    <w:rsid w:val="1A0E04F2"/>
    <w:rsid w:val="221351EA"/>
    <w:rsid w:val="25306F91"/>
    <w:rsid w:val="2D6E2A2A"/>
    <w:rsid w:val="30C64750"/>
    <w:rsid w:val="30F0518A"/>
    <w:rsid w:val="355E5472"/>
    <w:rsid w:val="39C225B3"/>
    <w:rsid w:val="3D103C0C"/>
    <w:rsid w:val="3F787767"/>
    <w:rsid w:val="402C2615"/>
    <w:rsid w:val="419C6901"/>
    <w:rsid w:val="42BD2F3A"/>
    <w:rsid w:val="44126A31"/>
    <w:rsid w:val="473A5A9D"/>
    <w:rsid w:val="4B0D11E4"/>
    <w:rsid w:val="4CF43DCD"/>
    <w:rsid w:val="514E3A80"/>
    <w:rsid w:val="51B63222"/>
    <w:rsid w:val="52DD1661"/>
    <w:rsid w:val="546A7732"/>
    <w:rsid w:val="54F31255"/>
    <w:rsid w:val="59171E35"/>
    <w:rsid w:val="5C7D2829"/>
    <w:rsid w:val="5D9710D4"/>
    <w:rsid w:val="5EBC5BF5"/>
    <w:rsid w:val="61B4514E"/>
    <w:rsid w:val="620822A6"/>
    <w:rsid w:val="62D043A8"/>
    <w:rsid w:val="62E64136"/>
    <w:rsid w:val="685F4D02"/>
    <w:rsid w:val="69326B50"/>
    <w:rsid w:val="695E6778"/>
    <w:rsid w:val="6A7E4035"/>
    <w:rsid w:val="6FCC08BD"/>
    <w:rsid w:val="751F171B"/>
    <w:rsid w:val="754957FF"/>
    <w:rsid w:val="7CD450CD"/>
    <w:rsid w:val="7D5413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qFormat/>
    <w:uiPriority w:val="0"/>
  </w:style>
  <w:style w:type="table" w:default="1" w:styleId="9">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rFonts w:eastAsia="仿宋_GB2312"/>
      <w:sz w:val="18"/>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page number"/>
    <w:qFormat/>
    <w:uiPriority w:val="0"/>
    <w:rPr>
      <w:rFonts w:eastAsia="宋体"/>
      <w:sz w:val="28"/>
    </w:rPr>
  </w:style>
  <w:style w:type="character" w:styleId="7">
    <w:name w:val="FollowedHyperlink"/>
    <w:basedOn w:val="4"/>
    <w:qFormat/>
    <w:uiPriority w:val="0"/>
    <w:rPr>
      <w:color w:val="333333"/>
      <w:u w:val="none"/>
    </w:rPr>
  </w:style>
  <w:style w:type="character" w:styleId="8">
    <w:name w:val="Hyperlink"/>
    <w:basedOn w:val="4"/>
    <w:unhideWhenUsed/>
    <w:qFormat/>
    <w:uiPriority w:val="99"/>
    <w:rPr>
      <w:color w:val="0000FF"/>
      <w:u w:val="single"/>
    </w:rPr>
  </w:style>
  <w:style w:type="paragraph" w:customStyle="1" w:styleId="10">
    <w:name w:val="机关字号"/>
    <w:basedOn w:val="1"/>
    <w:qFormat/>
    <w:uiPriority w:val="0"/>
    <w:pPr>
      <w:spacing w:line="580" w:lineRule="exact"/>
      <w:jc w:val="left"/>
    </w:pPr>
  </w:style>
  <w:style w:type="paragraph" w:customStyle="1" w:styleId="11">
    <w:name w:val="文件标题"/>
    <w:basedOn w:val="1"/>
    <w:qFormat/>
    <w:uiPriority w:val="0"/>
    <w:pPr>
      <w:spacing w:line="540" w:lineRule="exact"/>
      <w:jc w:val="center"/>
    </w:pPr>
    <w:rPr>
      <w:rFonts w:eastAsia="宋体"/>
      <w:b/>
      <w:sz w:val="36"/>
    </w:rPr>
  </w:style>
  <w:style w:type="character" w:customStyle="1" w:styleId="12">
    <w:name w:val="bsharetext"/>
    <w:basedOn w:val="4"/>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Office_10.8.2.6726_F1E327BC-269C-435d-A152-05C5408002CA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yangxi</dc:creator>
  <cp:lastModifiedBy>杨绎楠</cp:lastModifiedBy>
  <cp:lastPrinted>2019-08-27T08:55:00Z</cp:lastPrinted>
  <dcterms:modified xsi:type="dcterms:W3CDTF">2019-09-11T09:24:34Z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2052-10.8.2.6726</vt:lpwstr>
  </property>
</Properties>
</file>