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附件1：培训大纲和讲师介绍</w:t>
      </w:r>
    </w:p>
    <w:p>
      <w:pPr>
        <w:widowControl/>
        <w:numPr>
          <w:ilvl w:val="0"/>
          <w:numId w:val="1"/>
        </w:numPr>
        <w:spacing w:line="560" w:lineRule="exact"/>
        <w:outlineLvl w:val="9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培训大纲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55870" cy="5969635"/>
            <wp:effectExtent l="0" t="0" r="11430" b="12065"/>
            <wp:docPr id="5" name="图片 5" descr="培训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培训大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讲师介绍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吴沙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睿新中科研究院研究员，IPTA 国际职业培训师、国家二级心理咨询师、国际生涯教练（BCC）、全球职业规划师（GCDF）、国家认证生涯规划师（CMT）。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长期专注于叙事取向、优势取向的本土职业生涯规划的实践和研究，独创“HR 思维训练营”的全新体验式就业指导模式，主研教育部高校就业指导人员专业水平初级认证培训（UCP）、大学生就业指导技能训练（HR 思维训练营）、学生服务技术（SST），参研台湾生涯发展与咨询学会专业生涯咨询师（PCDC）等课程，拥有 8 年高校一线职业生涯规划、就业指导和心理健康教育的工作、教学、咨询和研究经历（其中，包含 4 年专职从事辅导员队伍建设工作），对高校职业生涯规划和就业指导课程设置及机构发展有较深理解。以个体咨询、团体辅导、专题讲座或工作坊相结合的方式，为全国 300 余所高校、中学（含职中）和企业进行过职业生涯规划、就业指导、辅导理论与实务、职场礼仪等培训服务。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notePr>
        <w:numFmt w:val="decimal"/>
        <w:numRestart w:val="eachPage"/>
      </w:footnote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E368C"/>
    <w:multiLevelType w:val="singleLevel"/>
    <w:tmpl w:val="71EE36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171"/>
    <w:rsid w:val="0CAD6DCD"/>
    <w:rsid w:val="13E73F65"/>
    <w:rsid w:val="33440171"/>
    <w:rsid w:val="5E240A6D"/>
    <w:rsid w:val="701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2021-03-10T08:06:00Z</dcterms:created>
  <dc:creator>粥</dc:creator>
  <cp:lastModifiedBy>默然</cp:lastModifiedBy>
  <dcterms:modified xsi:type="dcterms:W3CDTF">2021-03-16T00:51:28Z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