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黑体"/>
          <w:b/>
          <w:bCs/>
          <w:sz w:val="36"/>
          <w:szCs w:val="28"/>
        </w:rPr>
        <w:t>事业单位人才引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28"/>
        </w:rPr>
        <w:t>进岗位</w:t>
      </w:r>
    </w:p>
    <w:tbl>
      <w:tblPr>
        <w:tblStyle w:val="4"/>
        <w:tblW w:w="92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1"/>
        <w:gridCol w:w="1830"/>
        <w:gridCol w:w="1479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310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用人单位名称</w:t>
            </w:r>
          </w:p>
        </w:tc>
        <w:tc>
          <w:tcPr>
            <w:tcW w:w="1830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最低学历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279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播音主持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广播电视艺术学（本科为播音与主持艺术专业）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新闻采编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汉语言文字学、新闻传播学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广播电视技术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计算机软件应用技术、计算机软件与理论（本科为广播电视工程、软件工程、网络工程专业）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新媒体运营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新闻传播学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导演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广播电视艺术学（本科为广播电视编导、戏剧影视导演专业）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场营销管理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企业管理（本科为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场营销专业）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影视后期制作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广播电视艺术学（本科为影视摄影与制作学）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衡州窑管理处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（文物考古研究所）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文物考古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考古学与博物馆学专业、历史地理学专业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体育运动学校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田径教练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体育教育训练学专业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体育运动学校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化学教师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化学类（无机化学、有机化学、分析化学等专业）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文艺创作交流中心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文字综合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中国语言文学类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衡阳市文艺创作交流中心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艺术创作员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美术（书法方向）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网络信息服务中心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网络技术员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中国衡阳新闻网站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网络技术员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衡阳市新时代文明实践中心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文字综合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中国语言文学类、新闻传播学类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衡阳日报社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新闻采编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汉语言文字学专业、新闻 传播学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衡阳日报社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场营销管理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场营销专业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衡阳日报社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网络技术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计算机应用与技术、软件工程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农业科学院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科研人员（一）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作物遗传育种专业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农业科学院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科研人员（二）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作物遗传育种专业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农业科学院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科研人员（三）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畜牧兽医学类（草业科学、特种经济动物饲养专业除外），兽医学类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农业科学院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科研人员（四）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作物栽培学与耕作学专业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农业科学院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科研人员（五）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土壤学专业、植物营养学专业、农业资源与环境专业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农业技术服务中心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专技人员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茶学专业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农业技术服务中心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专技人员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植物保护与农业资源利用类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蔬菜研究所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科研人员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作物学类、蔬菜学专业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畜牧水产事务中心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检测人员（一）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基础兽医学专业、预防兽医学专业、临床兽医学专业、兽医硕士专业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畜牧水产事务中心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检测人员（二）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化学类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衡阳市职业中等专业学校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中职政治教师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衡阳市职业中等专业学校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中职历史教师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衡阳市职业中等专业学校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中职心理学教师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衡阳市第十五中学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初中语文教师（一）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衡阳市第十五中学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初中语文教师（二）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衡阳市第十五中学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初中数学教师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衡阳市第十五中学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初中英语教师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衡阳市华新实验中学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初中心理健康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教育教师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衡阳市铁一中学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高中语文教师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衡阳市铁一中学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高中英语教师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衡阳市铁一中学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高中地理教师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衡阳市铁一中学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高中政治教师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衡阳市铁一中学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高中政治教师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衡阳市铁一中学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高中信息技术教师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衡阳市第三中学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初中语文教师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衡阳市第三中学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初中数学教师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衡阳市第三中学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初中英语教师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衡阳市第五中学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高中物理教师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衡阳市第六中学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高中政治教师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衡阳市第七中学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高中数学教师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衡阳市外国语学校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初中语文教师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衡阳市外国语学校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初中数学教师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衡阳市外国语学校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初中政治教师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衡阳市逸夫中学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初中政治教师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衡阳市第十六中学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初中历史教师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衡阳市实验中学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初中心理健康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衡阳市第二十中学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高中历史教师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衡阳市第二十三中学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初中政治教师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衡阳市衡钢中学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初中英语教师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466" w:hanging="465" w:hangingChars="194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衡阳市田家炳实验中学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高中生物教师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衡阳技师学院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思想政治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哲学类、政治学类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衡阳技师学院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畜牧兽医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临床兽医学、兽医硕士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衡阳技师学院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园林技术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园林植物与观赏园艺、风景园林硕士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衡阳技师学院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新闻与传播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新闻学、传播学、新闻与传播硕士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湖南财经工业职业技术学院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专职教师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经济学类、工商管理学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（会计硕士、会计学、企业管理、财政学）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湖南财经工业职业技术学院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专职教师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湖南财经工业职业技术学院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专职教师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电气工程类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湖南财经工业职业技术学院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物流专职教师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交通运输类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湖南高速铁路职业技术学院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铁道工程教师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道路与铁道工程专业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湖南高速铁路职业技术学院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智慧交通教师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交通信息工程及控制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湖南高速铁路职业技术学院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测绘遥感教师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测绘科学与技术类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湖南高速铁路职业技术学院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铁道工程类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道路与铁道工程专业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湖南高速铁路职业技术学院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铁道机车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车辆类教师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车辆工程、轨道交通电气自动化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湖南高速铁路职业技术学院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铁道运营类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交通运输规划与管理专业（本科专业应为交通运输专业）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湖南高速铁路职业技术学院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铁道工程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测量教师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大地测量学与测量工程专业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湖南高速铁路职业技术学院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高铁综合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维修教师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电力系统及其自动化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医学检验科（一）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临床检验诊断学、免疫学、病原生物学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病理科医师（一）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病理学与病理生理学、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医学影像科（一）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影像医学与核医学、放射医学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超声科（一）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影像医学与核医学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药剂科（一）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药理学、药剂学、中药学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心胸外科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（心胸外科方向）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肛肠外科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临床医学、中西医结合临床、中医外科学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（肛肠外科方向）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神经外科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肝胆外科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（肝胆外科方向）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骨科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（骨科方向）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烧伤整形科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泌尿外科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（泌尿系肿瘤方向）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临床医学、妇产科学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眼科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眼科学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口腔科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口腔临床医学、口腔医学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重症医学科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临床医学、内科学、外科学、急诊医学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消化内科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（消化内科方向）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神经内科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神经病学、内科学、临床医学（神经内科方向）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脑电图室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肾内科一病区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（肾病学方向）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肾内科二病区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（血透室）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（肾病学方向）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呼吸内科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（呼吸内科方向）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心血管内科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（心血管内科方向）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内分泌代谢病科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（内分泌方向）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中医学、中医内科学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急诊医学一科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临床医学、内科学、急诊医学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急诊医学二科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临床医学、内科学、急诊医学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新生儿科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临床医学（儿童保健方向）、儿科学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普儿科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老年病科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神经病学、老年医学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药剂科（二）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药理学、药剂学、药学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司法鉴定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法医学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院感科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公共卫生、公共卫生与预防医学、流行病与卫生统计学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病案统计室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公共卫生、公共卫生与预防医学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皮肤性病科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皮肤病与性病学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健康体检科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护理部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超声科（二）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影像医学与核医学、临床医学、内科学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病理科医师（二）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病理学与病理生理学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医学影像科（二）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影像医学与核医学、临床医学、内科学、特种医学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医学检验科（二）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病原生物学、免疫学、临床检验诊断学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输血科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临床检验诊断学、临床医学、内科学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儿童康复科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临床医学（儿童保健方向）、儿科学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康复医学科（一）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康复医学与理疗学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康复医学科（二）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针灸推拿学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信息科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计算机科学与技术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设备科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生物医学工程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医务科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社会医学与卫生事业管理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博士岗位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急诊科医师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急诊医学、临床医学或中西医结合临床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影像医学与核医学（医学影像方向）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检验师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医学技术（医学检验方向）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中药师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妇产科医师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临床医学、妇产科学（妇产科方向）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针推医师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针灸推拿学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介入放射医师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影像医学与核医学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中医内科医师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中医、中医内科学、中西医结合临床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皮肤科医师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中医外科学、中医、中西医结合临床（皮肤科方向）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公共卫生医师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肛肠科医师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中医外科学、中医、中西医结合临床（肛肠科方向）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中医儿科学、中医、中西医结合临床（儿科方向）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普外科医师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外科学、临床医学（外科方向）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心血管内科医师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临床医学、内科学（心血管科方向）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骨伤科医师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中医骨伤科学或中西医结合临床（中医骨科方向）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耳鼻喉医师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中医五官科学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信息中心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技术人员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计算机科学与技术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妇产科学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产科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妇产科学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儿科（一）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新生儿科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小儿外科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妇科、产科、孕产保健部、医务部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妇产科学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儿科（二）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妇产科ICU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急诊医学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小儿外科、普外科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保健部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公共卫生与预防医学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儿童保健部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儿少卫生与妇幼保健学、</w:t>
            </w:r>
          </w:p>
          <w:p>
            <w:pPr>
              <w:widowControl/>
              <w:spacing w:line="28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少儿卫生与妇幼保健学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超声医学科、放射科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影像医学与核医学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眼科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眼科学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耳鼻喉科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耳鼻咽喉科学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口腔科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口腔基础医学、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口腔临床医学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中医科（一）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中医妇科学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中医科（二）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中医科（三）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心理门诊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精神病与精神卫生学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检验科、医学遗传科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临床检验诊断学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药学部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药剂学、药理学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病案室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公共卫生硕士、公共卫生与预防医学、流行病与卫生统计学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妇幼保健院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信息科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计算机应用技术、计算机软件与理论、软件工程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心血管内科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临床医学、内科学、心血管内科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呼吸内科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临床医学、内科学、呼吸内科学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消化内科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临床医学、内科学、消化内科学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肾内科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临床医学、内科学、肾内科学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神经内科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临床医学、神经病学、内科学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肿瘤内科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临床医学、肿瘤学、内科学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骨科、创伤科、脊柱外科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临床医学、外科学、骨科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普通外科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临床医学、外科学、普通外科学、肝胆外科学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麻醉学、临床医学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康复.疼痛科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中医内科学、中医外科学、中西医结合临床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重症医学科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急诊医学、麻醉学、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妇科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临床医学、妇产科学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产科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临床医学、妇产科学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儿科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临床医学、儿科学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耳鼻喉科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临床医学、耳鼻咽喉科学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泌尿外科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泌尿外科学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心胸外科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临床医学、外科学、心外科学、胸外科学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眼科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临床医学、眼科学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内分泌科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内分泌科学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老年病科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临床医学、内科学、老年医学、神经病学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影像诊断科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临床医学、影像医学与核医学、放射医学、医学影像学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超声诊断科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临床医学、影像医学与核医学、医学影像学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病理科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病理学与病理生理学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第一人民医院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检验科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病原生物学或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临床检验诊断学、免疫学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第三人民医院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临床医生（一）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内科学、肿瘤学、急诊医学、临床医学、外科学、临床医学硕士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第三人民医院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临床医生（二）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中医学、中医硕士、中医外科学、中医内科学、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中医骨伤科学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第三人民医院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药剂人员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药学、药剂学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第三人民医院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临床医生（三）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第三人民医院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公共卫生医生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第三人民医院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放射医师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临床医学、放射医学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第三人民医院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病理医生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疾病预防控制中心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公卫医师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公共卫生与预防医学类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疾病预防控制中心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检验技师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公共卫生与预防医学类、医学技术类、基础医学类（限免疫学、病原生物学）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中心血站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血液检测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临床检验诊断学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第四人民医院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信息科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计算机科学与技术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第四人民医院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精神科医师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精神病与精神卫生学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内科医师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内科学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临床医学、精神医学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特检医师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临床医学、医学影像学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第五人民医院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第五人民医院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口腔科医师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第五人民医院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放射医师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医学影像学、临床医学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第五人民医院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特检医师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医学影像学、临床医学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第五人民医院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五官科医师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第五人民医院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麻醉学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第五人民医院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第二精神病医院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精神科医生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临床医学、精神医学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第二精神病医院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彩超医师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第二精神病医院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放射医师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医学影像学、放射医学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第二精神病医院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脑电图医师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医学影像学、放射医学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第二精神病医院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心电图医师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医学影像学、放射医学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第二精神病医院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内科医师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本科学士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第二精神病医院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神经内科医师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第二精神病医院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CT医师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医学影像学或放射医学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  <w:t>衡阳市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第二精神病医院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康复医师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本科生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临床医学或中医康复学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衡阳市城市建设投资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董事会员工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经济学类（世界经济、国民经济学、世界经济、区域经济学、产业经济学、财政学、金融学）、法学类（经济法学）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衡阳市城市建设投资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工程技术岗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土建类（建筑技术科学、岩土工程、结构工程、市政工程、桥梁与隧道工程）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衡阳市城市建设投资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运营管理岗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土建类（城市规划与设计、建筑技术科学、岩土工程、结构工程、市政工程、桥梁与隧道工程）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衡阳市城市建设投资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会计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会计学、会计硕士、企业管理（财务管理）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衡阳市城市建设投资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融资岗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lang w:bidi="ar"/>
              </w:rPr>
              <w:t>经济学类（金融学）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预决算技术员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管理科学与工程（工程管理）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建筑设计员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土建类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工程管理员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土木工程（市政工程）、建筑学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机械技术员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机械类（机械制造及其自动化、机械电子工程、机械设计及理论、机械）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电气技术员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电气工程类、动力工程及工程热物理（能源动力、动力机械及过程）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文秘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中国语言文学、新闻传播学、图书档案管理、工商管理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安全管理员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管理科学与工程、环境科学与工程（环境工程）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排水技术员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土木工程（市政工程）、化学工程与技术、环境科学与工程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水质检测技术员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生物学（微生物学）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水表鉴定人员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机械类（测试计量技术及仪器、精密仪器及机械）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财务人员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工商管理（会计、企业管理）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计算机技术员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计算机类、电子信息（通信与信息系统、电子信息）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衡阳市水务投资集团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园林技术员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林业与园艺学（园林植物与观赏园艺、观赏园艺、园林植物应用与生态、风景园林、）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衡阳市发展投资集团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基金经理 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经济学类（经济学、产业经济学、金融硕士）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衡阳市发展投资集团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业务经理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经济学类（经济学、产业经济学、统计学、资产评估硕士）；工商管理类（会计学、企业管理）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衡阳市发展投资集团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项目经理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经济学类（区域经济学、统计学）；工商管理类（企业管理）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衡阳市发展投资集团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产品经理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工学大类（计算机类）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衡阳市湘江水利投资开发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综合岗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新闻学、传播学、汉语言文字学、语言学及运用语言学、中国现当代文学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衡阳市湘江水利投资开发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法务岗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民商法学(含：劳动法学、社会保障法学)、经济法学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衡阳市湘江水利投资开发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经营策划岗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企业管理（市场营销）、应用经济学（国民经济学、区域经济学、金融学、产业经济学）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衡阳市湘江水利投资开发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财务管理岗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会计学、企业管理（财务管理）、会计硕士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衡阳市湘江水利投资开发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工程管理岗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城市规划与设计(含风景园林规划与设计）、市政工程、桥梁与隧道工程、土木水利硕士、工程管理硕士、工商管理（技术经济及管理）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衡阳市湘江水利投资开发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养殖管理岗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畜牧硕士、动物营养与饲料科学、动物生产与畜牧工程、临床兽医学、兽医硕士、农业经济管理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衡阳弘湘国有投资（控股）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集团有限公司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工程管理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土建类，建筑学硕士、建筑技术科学专业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衡阳弘湘国有投资（控股）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集团有限公司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工程前期手续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土建类，城市规划与设计、城市规划硕士、城乡规划学专业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衡阳弘湘国有投资（控股）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集团有限公司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融资岗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经济管理类，财政学、金融学、审计硕士专业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衡阳弘湘国有投资（控股）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集团有限公司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会计岗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工商管理类，会计学、会计硕士、企业管理专业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衡阳弘湘国有投资（控股）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集团有限公司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股权专干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</w:rPr>
              <w:t>经济学类，产业经济学、应用统计硕士、国际贸易学、金融硕士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衡阳高新投资（集团）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资产经营管理人员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经济学类（国民经济学、区域经济学、金融学、产业经济学、金融硕士）、工商管理类（企业管理、工商管理硕士）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衡阳高新投资（集团）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融资人员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经济学类（金融学、金融硕士）、工商管理类（企业管理、工商管理硕士）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衡阳高新投资（集团）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项目前期策划人员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土建类（建筑设计及其理论、城市规划与设计、城乡规划学）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val="en" w:bidi="ar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衡阳高新投资（集团）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暖通工程师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土建类（供热、供燃气、通风及空调工程）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衡阳高新投资（集团）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结构工程师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土建类（结构工程）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衡阳高新投资（集团）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水电工程师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电气工程类（电工理论与新技术）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衡阳高新投资（集团）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战略发展规划人员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经济学类（国民经济学、区域经济学、金融学、产业经济学、金融硕士）、工商管理类（企业管理、工商管理硕士）、公共管理类（行政管理、公共管理硕士）、法学类（经济法学）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衡阳高新投资（集团）      有限公司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文旅策划人员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硕士研究生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黑体" w:eastAsia="仿宋_GB2312" w:cs="黑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经济学类（国民经济学、区域经济学、金融学、产业经济学、金融硕士）、工商管理类（企业管理、工商管理硕士）、公共管理类（行政管理、公共管理硕士）</w:t>
            </w:r>
          </w:p>
        </w:tc>
      </w:tr>
    </w:tbl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</w:p>
    <w:p>
      <w:pPr>
        <w:ind w:firstLine="723" w:firstLineChars="200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八、企业人才招聘岗位</w:t>
      </w:r>
    </w:p>
    <w:p>
      <w:pPr>
        <w:jc w:val="left"/>
      </w:pPr>
    </w:p>
    <w:tbl>
      <w:tblPr>
        <w:tblStyle w:val="4"/>
        <w:tblW w:w="8897" w:type="dxa"/>
        <w:tblInd w:w="-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554"/>
        <w:gridCol w:w="2623"/>
        <w:gridCol w:w="17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薪资范围</w:t>
            </w:r>
            <w:r>
              <w:rPr>
                <w:rStyle w:val="6"/>
                <w:rFonts w:eastAsia="宋体"/>
                <w:lang w:bidi="ar"/>
              </w:rPr>
              <w:t>/</w:t>
            </w:r>
            <w:r>
              <w:rPr>
                <w:rStyle w:val="7"/>
                <w:rFonts w:hint="default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中水恒岳集团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项目申报助理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3000-7000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财务会计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财经类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品管员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衡阳合力工业车辆有限公司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技术人员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机械类、电气类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组宣干事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新闻类、汉语言文学、文秘类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销售人员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机械类、电气类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南岳电控（衡阳）工业技术股份有限公司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  <w:tc>
          <w:tcPr>
            <w:tcW w:w="26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本科及以上学历，与招聘岗位相符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年薪：7-10万元（14薪）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26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</w:t>
            </w:r>
          </w:p>
        </w:tc>
        <w:tc>
          <w:tcPr>
            <w:tcW w:w="26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能源动力工程</w:t>
            </w:r>
          </w:p>
        </w:tc>
        <w:tc>
          <w:tcPr>
            <w:tcW w:w="26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车辆工程</w:t>
            </w:r>
          </w:p>
        </w:tc>
        <w:tc>
          <w:tcPr>
            <w:tcW w:w="26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26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金属材料工程</w:t>
            </w:r>
          </w:p>
        </w:tc>
        <w:tc>
          <w:tcPr>
            <w:tcW w:w="26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机电一体化（电气自动化）</w:t>
            </w:r>
          </w:p>
        </w:tc>
        <w:tc>
          <w:tcPr>
            <w:tcW w:w="262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工程力学</w:t>
            </w:r>
          </w:p>
        </w:tc>
        <w:tc>
          <w:tcPr>
            <w:tcW w:w="26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五矿铜业（湖南）有限公司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计算机网络技术员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计算机网络、计算机应用、网络工程等相关专业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原料采购业务员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国际经济与贸易、市场营销、经济学等相关专业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薪酬管理专员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人力资源管理、工商管理、经济学等相关专业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党务秘书</w:t>
            </w:r>
          </w:p>
        </w:tc>
        <w:tc>
          <w:tcPr>
            <w:tcW w:w="26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汉语言文学、文秘、行政管理等相关专业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化验工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工业分析技术等相关专业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冶炼技术工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有色冶金技术、机电等相关专业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启迪药业集团股份公司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管理培训生（储备干部）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不限专业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8000-10000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综合管理部文秘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新闻、汉语言、文秘相关专业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计划财务部实习生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工资面议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行政前台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不限专业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3000-4000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药品生产管理质量控制技术研发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中药学、药学、制药工程及相关专业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药品生产操作生产管理和控制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不限专业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电气工程与自动化、电子信息工程及相关专业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机电设备运维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电气工程与自动化、机械电子工程及相关专业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人力资源专员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人力资源管理及相关专业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行政管理、工商管理及相关专业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OTC业务代表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药学、医学、市场营销等专业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药学、医学、市场营销等专业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业务板块实习生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药学、医学、市场营销等专业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实习补贴：</w:t>
            </w:r>
            <w:r>
              <w:rPr>
                <w:rStyle w:val="8"/>
                <w:rFonts w:eastAsia="宋体"/>
                <w:lang w:bidi="ar"/>
              </w:rPr>
              <w:t>2800</w:t>
            </w:r>
            <w:r>
              <w:rPr>
                <w:rStyle w:val="9"/>
                <w:rFonts w:hint="default"/>
                <w:lang w:bidi="ar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数据分析专员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统计学、数学及相关专业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产品文案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市场营销、广告、中文、新闻及相关专业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艺术团舞蹈演员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湖南力方轧辊有限公司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语言或企管专业本科及以上学历，有办报（校刊编辑）经验者优先。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实验室材料检测及分析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金属材料专业大专及以上学历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金属材料类专业研究生，能独立研发课题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技术员/助理工程师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金属材料类专业大专及以上学历，能吃苦耐劳并能专注实验研究。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储备干部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机械设计、机械工程、金属热加工或自动化相关专业大专及以上学历，能吃苦耐劳。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语言或企管专业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技术员（工程师）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金属材料类专业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储备干部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机械工程、机械加工与制造、自动化相关专业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湖南省青鸟博宇互联网有限公司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JAVA开发工程师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电子、通信、计算机类、工商管理类等相关专业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市场区域经理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</w:t>
            </w:r>
            <w:r>
              <w:rPr>
                <w:rStyle w:val="8"/>
                <w:rFonts w:eastAsia="宋体"/>
                <w:lang w:bidi="ar"/>
              </w:rPr>
              <w:t>10</w:t>
            </w:r>
            <w:r>
              <w:rPr>
                <w:rStyle w:val="9"/>
                <w:rFonts w:hint="default"/>
                <w:lang w:bidi="ar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湖南水口山有色金属集团有限公司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采矿技术员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采矿工程、矿物资源工程专业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本科年薪7.2-11万元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地质技术员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地质工程或资源勘查工程专业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测量技术员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测绘工程专业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选矿技术员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矿物加工工程专业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机械制造自动化或相关专业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电气自动化相关专业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冶金技术员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冶金工程、有色金属冶金专业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化工、土建技术员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金属材料工程、材料科学与工程、应用化学、土木工程专业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环保技术员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环境工程、安全工程专业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综合管理专员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国际贸易实务、国际经济与贸易、工商管理、人力资源、秘书、统计专业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特变电工集团衡阳电气分公司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财务管理类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会计学、财务管理、审计学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第一年基础月薪本科生不低于</w:t>
            </w:r>
            <w:r>
              <w:rPr>
                <w:rStyle w:val="8"/>
                <w:rFonts w:eastAsia="宋体"/>
                <w:lang w:bidi="ar"/>
              </w:rPr>
              <w:t>6500</w:t>
            </w:r>
            <w:r>
              <w:rPr>
                <w:rStyle w:val="9"/>
                <w:rFonts w:hint="default"/>
                <w:lang w:bidi="ar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职能管理类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汉语言文学、新闻学、人力资源管理、劳动与社会保障、心理学、经济统计学、应用统计学、工业工程、英语、计算机科学与技术、安全工程、消防工程等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技术研发类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机械设计制造及自动化、机械工程、电气工程及其自动化、自动化、过程装备与控制工程、工业工程、焊接技术与工程等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市场营销类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机械设计制造及其自动化、电气工程及其自动化、自动化、测控技术与仪器、国际经济与贸易、市场营销、英语等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衡阳中地装备探矿工程机械有限公司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机械类、钻探工程类相关专业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年薪：本科生不低于</w:t>
            </w:r>
            <w:r>
              <w:rPr>
                <w:rStyle w:val="8"/>
                <w:rFonts w:eastAsia="宋体"/>
                <w:lang w:bidi="ar"/>
              </w:rPr>
              <w:t>5</w:t>
            </w:r>
            <w:r>
              <w:rPr>
                <w:rStyle w:val="9"/>
                <w:rFonts w:hint="default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液压设计工程师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机械设计、液压传动等相关专业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自动化控制工程师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</w:t>
            </w:r>
            <w:r>
              <w:rPr>
                <w:rStyle w:val="8"/>
                <w:rFonts w:eastAsia="宋体"/>
                <w:lang w:bidi="ar"/>
              </w:rPr>
              <w:t>/</w:t>
            </w:r>
            <w:r>
              <w:rPr>
                <w:rStyle w:val="9"/>
                <w:rFonts w:hint="default"/>
                <w:lang w:bidi="ar"/>
              </w:rPr>
              <w:t>通信</w:t>
            </w:r>
            <w:r>
              <w:rPr>
                <w:rStyle w:val="8"/>
                <w:rFonts w:eastAsia="宋体"/>
                <w:lang w:bidi="ar"/>
              </w:rPr>
              <w:t>/</w:t>
            </w:r>
            <w:r>
              <w:rPr>
                <w:rStyle w:val="9"/>
                <w:rFonts w:hint="default"/>
                <w:lang w:bidi="ar"/>
              </w:rPr>
              <w:t>自动控制等相关专业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计算机类相关专业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衡阳华菱钢管有限公司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技术研发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材料类专业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6000-9000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机械类、电气类专业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软件程师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计算机类（软件方向）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安全工程专业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湖南众源科技有限公司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大功率电源研发助理工程师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产品维护助理工程师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电子装配及调试员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电子、机械等相关专业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湖南省衡洲建设有限公司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信息组组长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计算机或相关专业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工资面议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信息专员</w:t>
            </w:r>
          </w:p>
        </w:tc>
        <w:tc>
          <w:tcPr>
            <w:tcW w:w="26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计算机或相关专业优先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合同专员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工程造价、法律</w:t>
            </w:r>
            <w:r>
              <w:rPr>
                <w:rStyle w:val="9"/>
                <w:rFonts w:hint="default"/>
                <w:lang w:bidi="ar"/>
              </w:rPr>
              <w:t>、建筑管理相关专业优先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助理安全员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建筑类相关专业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助理技术负责人（工程师）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建筑类相关专业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成控专员（安装造价员）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建筑造价类相关专业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项目会计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会计类专业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湖南天地恒一现代中药产业有限公司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仓管员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仓储、物流、药学相关专业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生产储备干部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育种研发员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中药资源与开发、种子技术等相关专业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QC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中药学、检验相关专业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QA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中药学相关专业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建滔（衡阳）实业有限公司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储备干部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化工、化学等相关专业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衡阳力赛储能有限公司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质量助理工程师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电化学/化学类/化工类/材料类相关专业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技术助理工程师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无机化学/物理化学/材料化学/电化学相关专业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电气助理工程师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机械制造、电气工程、工业自动化等专业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湖南恒缘新材科技股份有限公司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化工技术员、工程师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高分子材料与工程专业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机械技术员、工程师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机械设计制造及其自动化专业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湖南中航紧固系统有限公司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生产管理储干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机械类相关专业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技术、质量助理工程师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材料类相关专业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湖南星马汽车有限公司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技术工艺员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汽车、机械及电气自动化等专业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年薪不低于60000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生产类管理员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汽车、机械及电气自动化等专业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物资类管理员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物流管理、市场营销、汽车、机械及电气自动化等专业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计划类管理员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会计、统计、工商管理等专业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衡阳泰豪通信车辆有限公司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主任设计师（机电一体化）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掌握机构设计，熟悉机电一体化产品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年薪100000-150000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复合材料设计师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熟悉复合材料性能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年薪100000-150000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熟悉产品机械原理、机电一体化、机构件及结构件设计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年薪100000-120000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通信工程师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熟悉通信原理、自动控制、供配电、硬件电路设计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年薪100000-120000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自动化工程师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熟悉自动控制、硬件电路、电气布线设计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年薪100000-120000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工艺工程师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熟悉工艺策划、工艺编制工作、工艺评审、工时定额、模具设计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年薪100000-120000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销售经理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具有产品研发经验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年薪80000-100000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质检工程师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熟悉GJB质量体系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年薪80000-100000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调度工程师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熟悉制造业生产体系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年薪80000-100000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衡阳大河文化发展有限公司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空间设计师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平面设计师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文案策划/新媒体编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中文、新媒体专业优先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衡阳北方光电信息技术有限公司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电子设计工程师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电子、通信专业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薪资面议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软件设计师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测控、计算机、软件工程及相关专业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结构设计师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机械设计、自动化及相关专业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电气工艺师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电子、通信相关专业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数控编程员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机电、数控及相关专业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湖南长高森源电力设备有限公司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技术设计员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机电一体化、机械设计及自动化、电气自动化相关专业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质检专员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机电一体化、机械设计及自动化、电气自动化相关专业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燕京啤酒（衡阳）有限公司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市场营销管培生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市场营销、工商管理、国贸、电子商务等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生产管理系统50000－80000、销售系统60000－120000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生产管理管培生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机械与电气自动化、生物科学、食品科学、发酵工程等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企业管理管培生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企业管理、人力资源管理、工商管理等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汉语言文学、中文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湖南华菱汽车有限公司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技术工艺类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机械制造及其自动化、电气自动化、车辆工程等汽车机械相关专业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年薪不低于60000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海元集团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舞蹈、美术艺术老师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综合工资2000-20000以上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实习施工员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综合工资2000-20000以上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人事专员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人力资源相关专业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综合工资2000-20000以上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房产经纪人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综合工资2000-20000以上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招商专员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综合工资2000-20000以上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招商文员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综合工资2000-20000以上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恒飞电缆股份有限公司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财务实习生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会计、财务及相关专业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3000-3500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财务会计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财经类相关专业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应收账款管理专员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财经类相关专业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中文、文秘、行政管理等相关专业优先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高分子材料、 电线电缆及相关专业优先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销售经理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70000-150000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衡阳镭目科技有限责任公司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软件工程师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计算机、软件类及相关专业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本科年薪70000-120000、硕士年薪100000-180000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算法工程师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计算机、控制、数学及相关专业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自动化工程师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自动化、 电气工程及自动化、控制工程及相关专业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机械工程、机械设计及自动化及相关专业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专利工程师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知识产权及理工科相关专业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管理会计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财务和会计相关专业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售后技术工程师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电气自动化，机电一体化相关专业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湖南创新生物科技有限公司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人事行政助理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财务、会计有相关专业优先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熟悉EHS安全管理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品管员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中控员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综合工资7000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制粒员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综合工资7000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业务员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综合工资10000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湖南国大民生堂药房连锁有限公司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药学讲师储备人员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药学、中药学、临床医学、药物制剂、应用心理学及医药商品营销专业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慢病服务储备人员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药学、中药学、临床医学、药物制剂、应用心理学及医药商品营销专业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机关管理管培生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药学、中药学、临床医学、药物制剂、应用心理学及医药商品营销专业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药学服务储备人员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药学、中药学、临床医学、药物制剂、应用心理学及医药商品营销专业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门店储备店长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药学、中药学、临床医学、药物制剂、应用心理学及医药商品营销专业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湖南宏利安装工程有限责任公司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销售经理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5000—10000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暖通设计师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建环及相关专业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5000+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董事长助理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5000+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湖南金化科技集团有限公司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化工工艺工程师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化学工程与工艺相关专业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金属材料、压力材料相关专业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化学采样员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房产销售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3000-10000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康师傅方便面湖南行销公司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储备干部（业务类、职能类）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市场营销专业优先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市场推广专员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管理学、市场营销相关专业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品牌专员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管理学、市场营销相关专业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销售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市场营销专业优先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中信银行股份有限公司信用卡中心衡阳分中心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管培生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金融专业优先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7000-20000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湖南途云居民宿服务有限公司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设计师助理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室内设计相关专业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销售专员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民宿管家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酒店运营相关专业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衡阳富泰宏精密工业有限公司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工程师（测试、电子、机构分析、现场管理、设备维护等）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电子类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软件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自动化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工业工程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机械类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英语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月综合工资5000—7000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项目管理（</w:t>
            </w:r>
            <w:r>
              <w:rPr>
                <w:rStyle w:val="10"/>
                <w:rFonts w:eastAsia="宋体"/>
                <w:lang w:bidi="ar"/>
              </w:rPr>
              <w:t>OPM</w:t>
            </w:r>
            <w:r>
              <w:rPr>
                <w:rStyle w:val="11"/>
                <w:rFonts w:hint="default"/>
                <w:lang w:bidi="ar"/>
              </w:rPr>
              <w:t>）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国际经济与贸易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英语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IT工程师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计算机/数学及应用数学/信息及计算科学/软件科学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SMT设备维护工程师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械电子工程/英语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电子类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品管工程师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机械电子工程/英语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电子类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供应链管理工程师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统计学等相关专业/国际经济与贸易/英语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衡阳桑谷医疗机器人有限责任公司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会计主管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财会及相关经管类专业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法务文员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销售工程师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机械、电子、医学、药学、市场营销等相关专业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售后工程师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电气自动化、机电一体化等相关专业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结构助理工程师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机械、电气自动化等相关专业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株洲冶炼集团股份有限公司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冶炼工程师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冶金工程</w:t>
            </w:r>
          </w:p>
        </w:tc>
        <w:tc>
          <w:tcPr>
            <w:tcW w:w="17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本科：6500-8000、研究生：7500-9000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材料工程师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金属材料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分析工程师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</w:t>
            </w:r>
            <w:r>
              <w:rPr>
                <w:rStyle w:val="12"/>
                <w:rFonts w:hAnsi="宋体"/>
                <w:lang w:bidi="ar"/>
              </w:rPr>
              <w:t>学工程与工艺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机械制造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电气工程及自动化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仪表工程师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测控技术与仪器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土建工程师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工民建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给排水技术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法律主管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   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汉语言文学、汉语言、文秘学、新闻学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    融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国际经济与贸易、金融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    计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安全环保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安全、环保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研发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冶金工程、化学工程、机械制造、金属材料</w:t>
            </w:r>
          </w:p>
        </w:tc>
        <w:tc>
          <w:tcPr>
            <w:tcW w:w="17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湖南东健药业有限公司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市场部经理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中药、药学、制药等相关专业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年薪150000-250000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培训师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市场营销或者中医中药学专业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区域经理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市场营销、中药学、药学、中医学等专业优先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年薪100000-250000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推广专员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QA、QC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中药或食品相关专业本科以上学历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办公室文员</w:t>
            </w:r>
          </w:p>
        </w:tc>
        <w:tc>
          <w:tcPr>
            <w:tcW w:w="2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3500-4500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02A96"/>
    <w:rsid w:val="165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spacing w:line="360" w:lineRule="auto"/>
      <w:ind w:firstLine="420" w:firstLineChars="200"/>
    </w:pPr>
    <w:rPr>
      <w:szCs w:val="20"/>
    </w:rPr>
  </w:style>
  <w:style w:type="character" w:customStyle="1" w:styleId="6">
    <w:name w:val="font41"/>
    <w:basedOn w:val="5"/>
    <w:qFormat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71"/>
    <w:basedOn w:val="5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9">
    <w:name w:val="font8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31"/>
    <w:basedOn w:val="5"/>
    <w:qFormat/>
    <w:uiPriority w:val="0"/>
    <w:rPr>
      <w:rFonts w:ascii="Arial" w:hAnsi="Arial" w:cs="Arial"/>
      <w:color w:val="000000"/>
      <w:sz w:val="25"/>
      <w:szCs w:val="25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5"/>
      <w:szCs w:val="25"/>
      <w:u w:val="none"/>
    </w:rPr>
  </w:style>
  <w:style w:type="character" w:customStyle="1" w:styleId="12">
    <w:name w:val="font11"/>
    <w:basedOn w:val="5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2021-04-12T10:06:00Z</dcterms:created>
  <dc:creator>卿佳不</dc:creator>
  <cp:lastModifiedBy>卿佳不</cp:lastModifiedBy>
  <dcterms:modified xsi:type="dcterms:W3CDTF">2021-04-12T10:07:37Z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14B791F5C8944506B325365BCF6DEA10</vt:lpwstr>
  </property>
</Properties>
</file>