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C74BE">
      <w:pPr>
        <w:keepNext w:val="0"/>
        <w:keepLines w:val="0"/>
        <w:pageBreakBefore w:val="0"/>
        <w:widowControl w:val="0"/>
        <w:kinsoku/>
        <w:wordWrap/>
        <w:overflowPunct/>
        <w:topLinePunct w:val="0"/>
        <w:autoSpaceDE/>
        <w:autoSpaceDN/>
        <w:bidi w:val="0"/>
        <w:adjustRightInd/>
        <w:snapToGrid/>
        <w:spacing w:before="312" w:beforeLines="100" w:line="600" w:lineRule="exact"/>
        <w:jc w:val="center"/>
        <w:textAlignment w:val="auto"/>
        <w:rPr>
          <w:rFonts w:ascii="Times New Roman" w:hAnsi="Times New Roman" w:eastAsia="华文中宋" w:cs="Times New Roman"/>
          <w:color w:val="auto"/>
          <w:spacing w:val="-6"/>
          <w:sz w:val="72"/>
          <w:szCs w:val="72"/>
          <w:highlight w:val="none"/>
        </w:rPr>
      </w:pPr>
      <w:bookmarkStart w:id="50" w:name="_GoBack"/>
      <w:bookmarkEnd w:id="50"/>
    </w:p>
    <w:p w14:paraId="5DD7D7AA">
      <w:pPr>
        <w:keepNext w:val="0"/>
        <w:keepLines w:val="0"/>
        <w:pageBreakBefore w:val="0"/>
        <w:widowControl w:val="0"/>
        <w:kinsoku/>
        <w:wordWrap/>
        <w:overflowPunct/>
        <w:topLinePunct w:val="0"/>
        <w:autoSpaceDE/>
        <w:autoSpaceDN/>
        <w:bidi w:val="0"/>
        <w:adjustRightInd/>
        <w:snapToGrid/>
        <w:spacing w:before="312" w:beforeLines="100" w:line="600" w:lineRule="exact"/>
        <w:jc w:val="center"/>
        <w:textAlignment w:val="auto"/>
        <w:rPr>
          <w:rFonts w:hint="eastAsia" w:ascii="方正小标宋简体" w:hAnsi="方正小标宋简体" w:eastAsia="方正小标宋简体" w:cs="方正小标宋简体"/>
          <w:color w:val="auto"/>
          <w:spacing w:val="-6"/>
          <w:sz w:val="72"/>
          <w:szCs w:val="72"/>
          <w:highlight w:val="none"/>
        </w:rPr>
      </w:pPr>
      <w:r>
        <w:rPr>
          <w:rFonts w:hint="eastAsia" w:ascii="方正小标宋简体" w:hAnsi="方正小标宋简体" w:eastAsia="方正小标宋简体" w:cs="方正小标宋简体"/>
          <w:color w:val="auto"/>
          <w:spacing w:val="-6"/>
          <w:sz w:val="72"/>
          <w:szCs w:val="72"/>
          <w:highlight w:val="none"/>
        </w:rPr>
        <w:t>202</w:t>
      </w:r>
      <w:r>
        <w:rPr>
          <w:rFonts w:hint="eastAsia" w:ascii="方正小标宋简体" w:hAnsi="方正小标宋简体" w:eastAsia="方正小标宋简体" w:cs="方正小标宋简体"/>
          <w:color w:val="auto"/>
          <w:spacing w:val="-6"/>
          <w:sz w:val="72"/>
          <w:szCs w:val="72"/>
          <w:highlight w:val="none"/>
          <w:lang w:val="en-US" w:eastAsia="zh-CN"/>
        </w:rPr>
        <w:t>6</w:t>
      </w:r>
      <w:r>
        <w:rPr>
          <w:rFonts w:hint="eastAsia" w:ascii="方正小标宋简体" w:hAnsi="方正小标宋简体" w:eastAsia="方正小标宋简体" w:cs="方正小标宋简体"/>
          <w:color w:val="auto"/>
          <w:spacing w:val="-6"/>
          <w:sz w:val="72"/>
          <w:szCs w:val="72"/>
          <w:highlight w:val="none"/>
        </w:rPr>
        <w:t>年</w:t>
      </w:r>
      <w:r>
        <w:rPr>
          <w:rFonts w:hint="eastAsia" w:ascii="方正小标宋简体" w:hAnsi="方正小标宋简体" w:eastAsia="方正小标宋简体" w:cs="方正小标宋简体"/>
          <w:color w:val="auto"/>
          <w:spacing w:val="-6"/>
          <w:sz w:val="72"/>
          <w:szCs w:val="72"/>
          <w:highlight w:val="none"/>
          <w:lang w:eastAsia="zh-CN"/>
        </w:rPr>
        <w:t>长沙</w:t>
      </w:r>
      <w:r>
        <w:rPr>
          <w:rFonts w:hint="eastAsia" w:ascii="方正小标宋简体" w:hAnsi="方正小标宋简体" w:eastAsia="方正小标宋简体" w:cs="方正小标宋简体"/>
          <w:color w:val="auto"/>
          <w:spacing w:val="-6"/>
          <w:sz w:val="72"/>
          <w:szCs w:val="72"/>
          <w:highlight w:val="none"/>
        </w:rPr>
        <w:t>市直事业单位</w:t>
      </w:r>
    </w:p>
    <w:p w14:paraId="33F3483D">
      <w:pPr>
        <w:keepNext w:val="0"/>
        <w:keepLines w:val="0"/>
        <w:pageBreakBefore w:val="0"/>
        <w:widowControl w:val="0"/>
        <w:kinsoku/>
        <w:wordWrap/>
        <w:overflowPunct/>
        <w:topLinePunct w:val="0"/>
        <w:autoSpaceDE/>
        <w:autoSpaceDN/>
        <w:bidi w:val="0"/>
        <w:adjustRightInd/>
        <w:snapToGrid/>
        <w:spacing w:before="312" w:beforeLines="100" w:line="600" w:lineRule="exact"/>
        <w:jc w:val="center"/>
        <w:textAlignment w:val="auto"/>
        <w:rPr>
          <w:rFonts w:ascii="Times New Roman" w:hAnsi="Times New Roman" w:eastAsia="华文中宋" w:cs="Times New Roman"/>
          <w:color w:val="auto"/>
          <w:spacing w:val="-6"/>
          <w:sz w:val="72"/>
          <w:szCs w:val="72"/>
          <w:highlight w:val="none"/>
        </w:rPr>
      </w:pPr>
      <w:r>
        <w:rPr>
          <w:rFonts w:hint="eastAsia" w:ascii="方正小标宋简体" w:hAnsi="方正小标宋简体" w:eastAsia="方正小标宋简体" w:cs="方正小标宋简体"/>
          <w:color w:val="auto"/>
          <w:spacing w:val="-6"/>
          <w:sz w:val="72"/>
          <w:szCs w:val="72"/>
          <w:highlight w:val="none"/>
        </w:rPr>
        <w:t>第</w:t>
      </w:r>
      <w:r>
        <w:rPr>
          <w:rFonts w:hint="eastAsia" w:ascii="方正小标宋简体" w:hAnsi="方正小标宋简体" w:eastAsia="方正小标宋简体" w:cs="方正小标宋简体"/>
          <w:color w:val="auto"/>
          <w:spacing w:val="-6"/>
          <w:sz w:val="72"/>
          <w:szCs w:val="72"/>
          <w:highlight w:val="none"/>
          <w:lang w:val="en-US" w:eastAsia="zh-CN"/>
        </w:rPr>
        <w:t>一</w:t>
      </w:r>
      <w:r>
        <w:rPr>
          <w:rFonts w:hint="eastAsia" w:ascii="方正小标宋简体" w:hAnsi="方正小标宋简体" w:eastAsia="方正小标宋简体" w:cs="方正小标宋简体"/>
          <w:color w:val="auto"/>
          <w:spacing w:val="-6"/>
          <w:sz w:val="72"/>
          <w:szCs w:val="72"/>
          <w:highlight w:val="none"/>
        </w:rPr>
        <w:t>批公开招聘（选调）</w:t>
      </w:r>
    </w:p>
    <w:p w14:paraId="77975D04">
      <w:pPr>
        <w:spacing w:before="312" w:beforeLines="100" w:line="360" w:lineRule="auto"/>
        <w:rPr>
          <w:rFonts w:eastAsia="华文中宋"/>
          <w:color w:val="auto"/>
          <w:spacing w:val="-6"/>
          <w:sz w:val="21"/>
          <w:szCs w:val="21"/>
          <w:highlight w:val="none"/>
        </w:rPr>
      </w:pPr>
    </w:p>
    <w:p w14:paraId="29B74A19">
      <w:pPr>
        <w:spacing w:before="312" w:beforeLines="100" w:line="360" w:lineRule="auto"/>
        <w:jc w:val="center"/>
        <w:rPr>
          <w:rFonts w:hint="eastAsia" w:ascii="方正小标宋简体" w:hAnsi="方正小标宋简体" w:eastAsia="方正小标宋简体" w:cs="方正小标宋简体"/>
          <w:color w:val="auto"/>
          <w:spacing w:val="-6"/>
          <w:sz w:val="100"/>
          <w:szCs w:val="100"/>
          <w:highlight w:val="none"/>
        </w:rPr>
      </w:pPr>
      <w:r>
        <w:rPr>
          <w:rFonts w:hint="eastAsia" w:ascii="方正小标宋简体" w:hAnsi="方正小标宋简体" w:eastAsia="方正小标宋简体" w:cs="方正小标宋简体"/>
          <w:color w:val="auto"/>
          <w:spacing w:val="-6"/>
          <w:sz w:val="100"/>
          <w:szCs w:val="100"/>
          <w:highlight w:val="none"/>
        </w:rPr>
        <w:t>报</w:t>
      </w:r>
    </w:p>
    <w:p w14:paraId="4A53A511">
      <w:pPr>
        <w:spacing w:line="360" w:lineRule="auto"/>
        <w:jc w:val="center"/>
        <w:rPr>
          <w:rFonts w:hint="eastAsia" w:ascii="方正小标宋简体" w:hAnsi="方正小标宋简体" w:eastAsia="方正小标宋简体" w:cs="方正小标宋简体"/>
          <w:color w:val="auto"/>
          <w:spacing w:val="-6"/>
          <w:sz w:val="100"/>
          <w:szCs w:val="100"/>
          <w:highlight w:val="none"/>
        </w:rPr>
      </w:pPr>
      <w:r>
        <w:rPr>
          <w:rFonts w:hint="eastAsia" w:ascii="方正小标宋简体" w:hAnsi="方正小标宋简体" w:eastAsia="方正小标宋简体" w:cs="方正小标宋简体"/>
          <w:color w:val="auto"/>
          <w:spacing w:val="-6"/>
          <w:sz w:val="100"/>
          <w:szCs w:val="100"/>
          <w:highlight w:val="none"/>
        </w:rPr>
        <w:t>考</w:t>
      </w:r>
    </w:p>
    <w:p w14:paraId="5DDACB5B">
      <w:pPr>
        <w:spacing w:line="360" w:lineRule="auto"/>
        <w:jc w:val="center"/>
        <w:rPr>
          <w:rFonts w:hint="eastAsia" w:ascii="方正小标宋简体" w:hAnsi="方正小标宋简体" w:eastAsia="方正小标宋简体" w:cs="方正小标宋简体"/>
          <w:color w:val="auto"/>
          <w:spacing w:val="-6"/>
          <w:sz w:val="100"/>
          <w:szCs w:val="100"/>
          <w:highlight w:val="none"/>
        </w:rPr>
      </w:pPr>
      <w:r>
        <w:rPr>
          <w:rFonts w:hint="eastAsia" w:ascii="方正小标宋简体" w:hAnsi="方正小标宋简体" w:eastAsia="方正小标宋简体" w:cs="方正小标宋简体"/>
          <w:color w:val="auto"/>
          <w:spacing w:val="-6"/>
          <w:sz w:val="100"/>
          <w:szCs w:val="100"/>
          <w:highlight w:val="none"/>
        </w:rPr>
        <w:t>指</w:t>
      </w:r>
    </w:p>
    <w:p w14:paraId="0427CC06">
      <w:pPr>
        <w:spacing w:line="360" w:lineRule="auto"/>
        <w:jc w:val="center"/>
        <w:rPr>
          <w:rFonts w:eastAsia="华文中宋"/>
          <w:color w:val="auto"/>
          <w:spacing w:val="-6"/>
          <w:sz w:val="100"/>
          <w:szCs w:val="100"/>
          <w:highlight w:val="none"/>
        </w:rPr>
      </w:pPr>
      <w:r>
        <w:rPr>
          <w:rFonts w:hint="eastAsia" w:ascii="方正小标宋简体" w:hAnsi="方正小标宋简体" w:eastAsia="方正小标宋简体" w:cs="方正小标宋简体"/>
          <w:color w:val="auto"/>
          <w:spacing w:val="-6"/>
          <w:sz w:val="100"/>
          <w:szCs w:val="100"/>
          <w:highlight w:val="none"/>
        </w:rPr>
        <w:t>南</w:t>
      </w:r>
    </w:p>
    <w:p w14:paraId="6C8A9D94">
      <w:pPr>
        <w:spacing w:line="660" w:lineRule="exact"/>
        <w:rPr>
          <w:rFonts w:eastAsia="华文中宋"/>
          <w:color w:val="auto"/>
          <w:spacing w:val="-6"/>
          <w:sz w:val="44"/>
          <w:szCs w:val="44"/>
          <w:highlight w:val="none"/>
        </w:rPr>
      </w:pPr>
    </w:p>
    <w:p w14:paraId="786B105D">
      <w:pPr>
        <w:pStyle w:val="3"/>
        <w:rPr>
          <w:rFonts w:eastAsia="华文中宋"/>
          <w:color w:val="auto"/>
          <w:spacing w:val="-6"/>
          <w:sz w:val="44"/>
          <w:szCs w:val="44"/>
          <w:highlight w:val="none"/>
        </w:rPr>
      </w:pPr>
    </w:p>
    <w:p w14:paraId="2241B22D">
      <w:pPr>
        <w:spacing w:line="660" w:lineRule="exact"/>
        <w:jc w:val="center"/>
        <w:rPr>
          <w:rFonts w:hint="eastAsia" w:ascii="楷体" w:hAnsi="楷体" w:eastAsia="楷体" w:cs="楷体"/>
          <w:color w:val="auto"/>
          <w:spacing w:val="-6"/>
          <w:sz w:val="36"/>
          <w:szCs w:val="36"/>
          <w:highlight w:val="none"/>
        </w:rPr>
      </w:pPr>
      <w:r>
        <w:rPr>
          <w:rFonts w:hint="eastAsia" w:ascii="楷体" w:hAnsi="楷体" w:eastAsia="楷体" w:cs="楷体"/>
          <w:color w:val="auto"/>
          <w:spacing w:val="-6"/>
          <w:sz w:val="36"/>
          <w:szCs w:val="36"/>
          <w:highlight w:val="none"/>
          <w:lang w:eastAsia="zh-CN"/>
        </w:rPr>
        <w:t>长沙</w:t>
      </w:r>
      <w:r>
        <w:rPr>
          <w:rFonts w:hint="eastAsia" w:ascii="楷体" w:hAnsi="楷体" w:eastAsia="楷体" w:cs="楷体"/>
          <w:color w:val="auto"/>
          <w:spacing w:val="-6"/>
          <w:sz w:val="36"/>
          <w:szCs w:val="36"/>
          <w:highlight w:val="none"/>
        </w:rPr>
        <w:t>市人力资源和社会保障局</w:t>
      </w:r>
    </w:p>
    <w:p w14:paraId="13E08B43">
      <w:pPr>
        <w:spacing w:line="660" w:lineRule="exact"/>
        <w:jc w:val="center"/>
        <w:rPr>
          <w:rFonts w:eastAsia="华文中宋"/>
          <w:color w:val="auto"/>
          <w:spacing w:val="-6"/>
          <w:sz w:val="44"/>
          <w:szCs w:val="44"/>
          <w:highlight w:val="none"/>
        </w:rPr>
        <w:sectPr>
          <w:headerReference r:id="rId5" w:type="default"/>
          <w:footerReference r:id="rId6" w:type="default"/>
          <w:footerReference r:id="rId7" w:type="even"/>
          <w:pgSz w:w="11906" w:h="16838"/>
          <w:pgMar w:top="1418" w:right="1418" w:bottom="1701" w:left="1418" w:header="851" w:footer="992" w:gutter="0"/>
          <w:pgNumType w:fmt="decimal"/>
          <w:cols w:space="720" w:num="1"/>
          <w:docGrid w:type="lines" w:linePitch="312" w:charSpace="0"/>
        </w:sectPr>
      </w:pPr>
      <w:r>
        <w:rPr>
          <w:rFonts w:hint="eastAsia" w:ascii="楷体" w:hAnsi="楷体" w:eastAsia="楷体" w:cs="楷体"/>
          <w:color w:val="auto"/>
          <w:spacing w:val="-6"/>
          <w:sz w:val="36"/>
          <w:szCs w:val="36"/>
          <w:highlight w:val="none"/>
        </w:rPr>
        <w:t>202</w:t>
      </w:r>
      <w:r>
        <w:rPr>
          <w:rFonts w:hint="eastAsia" w:ascii="楷体" w:hAnsi="楷体" w:eastAsia="楷体" w:cs="楷体"/>
          <w:color w:val="auto"/>
          <w:spacing w:val="-6"/>
          <w:sz w:val="36"/>
          <w:szCs w:val="36"/>
          <w:highlight w:val="none"/>
          <w:lang w:val="en-US" w:eastAsia="zh-CN"/>
        </w:rPr>
        <w:t>6</w:t>
      </w:r>
      <w:r>
        <w:rPr>
          <w:rFonts w:hint="eastAsia" w:ascii="楷体" w:hAnsi="楷体" w:eastAsia="楷体" w:cs="楷体"/>
          <w:color w:val="auto"/>
          <w:spacing w:val="-6"/>
          <w:sz w:val="36"/>
          <w:szCs w:val="36"/>
          <w:highlight w:val="none"/>
        </w:rPr>
        <w:t>年</w:t>
      </w:r>
      <w:r>
        <w:rPr>
          <w:rFonts w:hint="eastAsia" w:ascii="楷体" w:hAnsi="楷体" w:eastAsia="楷体" w:cs="楷体"/>
          <w:color w:val="auto"/>
          <w:spacing w:val="-6"/>
          <w:sz w:val="36"/>
          <w:szCs w:val="36"/>
          <w:highlight w:val="none"/>
          <w:lang w:val="en-US" w:eastAsia="zh-CN"/>
        </w:rPr>
        <w:t>7</w:t>
      </w:r>
      <w:r>
        <w:rPr>
          <w:rFonts w:hint="eastAsia" w:ascii="楷体" w:hAnsi="楷体" w:eastAsia="楷体" w:cs="楷体"/>
          <w:color w:val="auto"/>
          <w:spacing w:val="-6"/>
          <w:sz w:val="36"/>
          <w:szCs w:val="36"/>
          <w:highlight w:val="none"/>
        </w:rPr>
        <w:t>月</w:t>
      </w:r>
      <w:r>
        <w:rPr>
          <w:rFonts w:hint="eastAsia" w:ascii="楷体" w:hAnsi="楷体" w:eastAsia="楷体" w:cs="楷体"/>
          <w:color w:val="auto"/>
          <w:spacing w:val="-6"/>
          <w:sz w:val="36"/>
          <w:szCs w:val="36"/>
          <w:highlight w:val="none"/>
          <w:lang w:val="en-US" w:eastAsia="zh-CN"/>
        </w:rPr>
        <w:t>17</w:t>
      </w:r>
      <w:r>
        <w:rPr>
          <w:rFonts w:hint="eastAsia" w:ascii="楷体" w:hAnsi="楷体" w:eastAsia="楷体" w:cs="楷体"/>
          <w:color w:val="auto"/>
          <w:spacing w:val="-6"/>
          <w:sz w:val="36"/>
          <w:szCs w:val="36"/>
          <w:highlight w:val="none"/>
        </w:rPr>
        <w:t>日</w:t>
      </w:r>
    </w:p>
    <w:p w14:paraId="1A08C127">
      <w:pPr>
        <w:spacing w:line="660" w:lineRule="exact"/>
        <w:ind w:firstLine="642" w:firstLineChars="150"/>
        <w:jc w:val="center"/>
        <w:rPr>
          <w:rFonts w:eastAsia="华文中宋"/>
          <w:color w:val="auto"/>
          <w:spacing w:val="-6"/>
          <w:sz w:val="44"/>
          <w:szCs w:val="44"/>
          <w:highlight w:val="none"/>
        </w:rPr>
      </w:pPr>
      <w:r>
        <w:rPr>
          <w:rFonts w:eastAsia="华文中宋"/>
          <w:color w:val="auto"/>
          <w:spacing w:val="-6"/>
          <w:sz w:val="44"/>
          <w:szCs w:val="44"/>
          <w:highlight w:val="none"/>
        </w:rPr>
        <w:t>目  录</w:t>
      </w:r>
    </w:p>
    <w:p w14:paraId="1B71CD9E">
      <w:pPr>
        <w:ind w:firstLine="312" w:firstLineChars="150"/>
        <w:jc w:val="center"/>
        <w:rPr>
          <w:rFonts w:hint="eastAsia" w:ascii="FangSong_GB2312" w:hAnsi="FangSong_GB2312" w:cs="FangSong_GB2312"/>
          <w:color w:val="auto"/>
          <w:spacing w:val="-6"/>
          <w:sz w:val="22"/>
          <w:szCs w:val="22"/>
          <w:highlight w:val="none"/>
        </w:rPr>
      </w:pPr>
    </w:p>
    <w:p w14:paraId="73FEF00D">
      <w:pPr>
        <w:pStyle w:val="6"/>
        <w:tabs>
          <w:tab w:val="right" w:leader="dot" w:pos="9070"/>
        </w:tabs>
        <w:rPr>
          <w:color w:val="auto"/>
        </w:rPr>
      </w:pPr>
      <w:r>
        <w:rPr>
          <w:color w:val="auto"/>
          <w:spacing w:val="-6"/>
          <w:sz w:val="28"/>
          <w:szCs w:val="28"/>
          <w:highlight w:val="none"/>
        </w:rPr>
        <w:fldChar w:fldCharType="begin"/>
      </w:r>
      <w:r>
        <w:rPr>
          <w:color w:val="auto"/>
          <w:spacing w:val="-6"/>
          <w:sz w:val="28"/>
          <w:szCs w:val="28"/>
          <w:highlight w:val="none"/>
        </w:rPr>
        <w:instrText xml:space="preserve">TOC \o "1-1" \h \u </w:instrText>
      </w:r>
      <w:r>
        <w:rPr>
          <w:color w:val="auto"/>
          <w:spacing w:val="-6"/>
          <w:sz w:val="28"/>
          <w:szCs w:val="28"/>
          <w:highlight w:val="none"/>
        </w:rPr>
        <w:fldChar w:fldCharType="separate"/>
      </w:r>
      <w:r>
        <w:rPr>
          <w:color w:val="auto"/>
          <w:spacing w:val="-6"/>
          <w:szCs w:val="28"/>
          <w:highlight w:val="none"/>
        </w:rPr>
        <w:fldChar w:fldCharType="begin"/>
      </w:r>
      <w:r>
        <w:rPr>
          <w:color w:val="auto"/>
          <w:spacing w:val="-6"/>
          <w:szCs w:val="28"/>
          <w:highlight w:val="none"/>
        </w:rPr>
        <w:instrText xml:space="preserve"> HYPERLINK \l _Toc21098 </w:instrText>
      </w:r>
      <w:r>
        <w:rPr>
          <w:color w:val="auto"/>
          <w:spacing w:val="-6"/>
          <w:szCs w:val="28"/>
          <w:highlight w:val="none"/>
        </w:rPr>
        <w:fldChar w:fldCharType="separate"/>
      </w:r>
      <w:r>
        <w:rPr>
          <w:rFonts w:hint="eastAsia" w:ascii="黑体" w:hAnsi="黑体" w:eastAsia="黑体" w:cs="黑体"/>
          <w:color w:val="auto"/>
          <w:szCs w:val="32"/>
          <w:highlight w:val="none"/>
        </w:rPr>
        <w:t>一、</w:t>
      </w:r>
      <w:r>
        <w:rPr>
          <w:rFonts w:hint="eastAsia" w:ascii="黑体" w:hAnsi="黑体" w:eastAsia="黑体" w:cs="黑体"/>
          <w:color w:val="auto"/>
          <w:szCs w:val="32"/>
          <w:highlight w:val="none"/>
          <w:lang w:eastAsia="zh-CN"/>
        </w:rPr>
        <w:t>如何</w:t>
      </w:r>
      <w:r>
        <w:rPr>
          <w:rFonts w:hint="eastAsia" w:ascii="黑体" w:hAnsi="黑体" w:eastAsia="黑体" w:cs="黑体"/>
          <w:color w:val="auto"/>
          <w:szCs w:val="32"/>
          <w:highlight w:val="none"/>
        </w:rPr>
        <w:t>查询招聘</w:t>
      </w:r>
      <w:r>
        <w:rPr>
          <w:rFonts w:hint="eastAsia" w:ascii="黑体" w:hAnsi="黑体" w:eastAsia="黑体" w:cs="黑体"/>
          <w:color w:val="auto"/>
          <w:szCs w:val="32"/>
          <w:highlight w:val="none"/>
          <w:lang w:eastAsia="zh-CN"/>
        </w:rPr>
        <w:t>（选调）</w:t>
      </w:r>
      <w:r>
        <w:rPr>
          <w:rFonts w:hint="eastAsia" w:ascii="黑体" w:hAnsi="黑体" w:eastAsia="黑体" w:cs="黑体"/>
          <w:color w:val="auto"/>
          <w:szCs w:val="32"/>
          <w:highlight w:val="none"/>
        </w:rPr>
        <w:t>信息？</w:t>
      </w:r>
      <w:r>
        <w:rPr>
          <w:color w:val="auto"/>
        </w:rPr>
        <w:tab/>
      </w:r>
      <w:r>
        <w:rPr>
          <w:color w:val="auto"/>
        </w:rPr>
        <w:fldChar w:fldCharType="begin"/>
      </w:r>
      <w:r>
        <w:rPr>
          <w:color w:val="auto"/>
        </w:rPr>
        <w:instrText xml:space="preserve"> PAGEREF _Toc21098 \h </w:instrText>
      </w:r>
      <w:r>
        <w:rPr>
          <w:color w:val="auto"/>
        </w:rPr>
        <w:fldChar w:fldCharType="separate"/>
      </w:r>
      <w:r>
        <w:rPr>
          <w:color w:val="auto"/>
        </w:rPr>
        <w:t>2</w:t>
      </w:r>
      <w:r>
        <w:rPr>
          <w:color w:val="auto"/>
        </w:rPr>
        <w:fldChar w:fldCharType="end"/>
      </w:r>
      <w:r>
        <w:rPr>
          <w:color w:val="auto"/>
          <w:spacing w:val="-6"/>
          <w:szCs w:val="28"/>
          <w:highlight w:val="none"/>
        </w:rPr>
        <w:fldChar w:fldCharType="end"/>
      </w:r>
    </w:p>
    <w:p w14:paraId="244C91A8">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_Toc18645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二、本次公开招聘</w:t>
      </w:r>
      <w:r>
        <w:rPr>
          <w:rFonts w:hint="eastAsia" w:ascii="黑体" w:hAnsi="黑体" w:eastAsia="黑体" w:cs="黑体"/>
          <w:color w:val="auto"/>
          <w:szCs w:val="32"/>
          <w:highlight w:val="none"/>
        </w:rPr>
        <w:t>岗位</w:t>
      </w:r>
      <w:r>
        <w:rPr>
          <w:rFonts w:hint="eastAsia" w:ascii="黑体" w:hAnsi="黑体" w:eastAsia="黑体" w:cs="黑体"/>
          <w:color w:val="auto"/>
          <w:szCs w:val="32"/>
          <w:highlight w:val="none"/>
          <w:lang w:eastAsia="zh-CN"/>
        </w:rPr>
        <w:t>有何报考条件及不得报考情形？</w:t>
      </w:r>
      <w:r>
        <w:rPr>
          <w:color w:val="auto"/>
        </w:rPr>
        <w:tab/>
      </w:r>
      <w:r>
        <w:rPr>
          <w:color w:val="auto"/>
        </w:rPr>
        <w:fldChar w:fldCharType="begin"/>
      </w:r>
      <w:r>
        <w:rPr>
          <w:color w:val="auto"/>
        </w:rPr>
        <w:instrText xml:space="preserve"> PAGEREF _Toc18645 \h </w:instrText>
      </w:r>
      <w:r>
        <w:rPr>
          <w:color w:val="auto"/>
        </w:rPr>
        <w:fldChar w:fldCharType="separate"/>
      </w:r>
      <w:r>
        <w:rPr>
          <w:color w:val="auto"/>
        </w:rPr>
        <w:t>2</w:t>
      </w:r>
      <w:r>
        <w:rPr>
          <w:color w:val="auto"/>
        </w:rPr>
        <w:fldChar w:fldCharType="end"/>
      </w:r>
      <w:r>
        <w:rPr>
          <w:color w:val="auto"/>
          <w:spacing w:val="-6"/>
          <w:szCs w:val="28"/>
          <w:highlight w:val="none"/>
        </w:rPr>
        <w:fldChar w:fldCharType="end"/>
      </w:r>
    </w:p>
    <w:p w14:paraId="26B65185">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_Toc26801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三、参加本次公开选调有何基本条件及不得报考情形？</w:t>
      </w:r>
      <w:r>
        <w:rPr>
          <w:color w:val="auto"/>
        </w:rPr>
        <w:tab/>
      </w:r>
      <w:r>
        <w:rPr>
          <w:rFonts w:hint="eastAsia"/>
          <w:color w:val="auto"/>
          <w:lang w:val="en-US" w:eastAsia="zh-CN"/>
        </w:rPr>
        <w:t>3</w:t>
      </w:r>
      <w:r>
        <w:rPr>
          <w:color w:val="auto"/>
          <w:spacing w:val="-6"/>
          <w:szCs w:val="28"/>
          <w:highlight w:val="none"/>
        </w:rPr>
        <w:fldChar w:fldCharType="end"/>
      </w:r>
    </w:p>
    <w:p w14:paraId="0D275D12">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_Toc22642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四</w:t>
      </w:r>
      <w:r>
        <w:rPr>
          <w:rFonts w:hint="default" w:ascii="黑体" w:hAnsi="黑体" w:eastAsia="黑体" w:cs="黑体"/>
          <w:color w:val="auto"/>
          <w:szCs w:val="32"/>
          <w:highlight w:val="none"/>
          <w:lang w:eastAsia="zh-CN"/>
        </w:rPr>
        <w:t>、</w:t>
      </w:r>
      <w:r>
        <w:rPr>
          <w:rFonts w:hint="eastAsia" w:ascii="黑体" w:hAnsi="黑体" w:eastAsia="黑体" w:cs="黑体"/>
          <w:color w:val="auto"/>
          <w:szCs w:val="32"/>
          <w:highlight w:val="none"/>
          <w:lang w:eastAsia="zh-CN"/>
        </w:rPr>
        <w:t>报考人员</w:t>
      </w:r>
      <w:r>
        <w:rPr>
          <w:rFonts w:hint="default" w:ascii="黑体" w:hAnsi="黑体" w:eastAsia="黑体" w:cs="黑体"/>
          <w:color w:val="auto"/>
          <w:szCs w:val="32"/>
          <w:highlight w:val="none"/>
          <w:lang w:eastAsia="zh-CN"/>
        </w:rPr>
        <w:t>的年龄如何计算？</w:t>
      </w:r>
      <w:r>
        <w:rPr>
          <w:color w:val="auto"/>
        </w:rPr>
        <w:tab/>
      </w:r>
      <w:r>
        <w:rPr>
          <w:color w:val="auto"/>
        </w:rPr>
        <w:fldChar w:fldCharType="begin"/>
      </w:r>
      <w:r>
        <w:rPr>
          <w:color w:val="auto"/>
        </w:rPr>
        <w:instrText xml:space="preserve"> PAGEREF _Toc22642 \h </w:instrText>
      </w:r>
      <w:r>
        <w:rPr>
          <w:color w:val="auto"/>
        </w:rPr>
        <w:fldChar w:fldCharType="separate"/>
      </w:r>
      <w:r>
        <w:rPr>
          <w:color w:val="auto"/>
        </w:rPr>
        <w:t>4</w:t>
      </w:r>
      <w:r>
        <w:rPr>
          <w:color w:val="auto"/>
        </w:rPr>
        <w:fldChar w:fldCharType="end"/>
      </w:r>
      <w:r>
        <w:rPr>
          <w:color w:val="auto"/>
          <w:spacing w:val="-6"/>
          <w:szCs w:val="28"/>
          <w:highlight w:val="none"/>
        </w:rPr>
        <w:fldChar w:fldCharType="end"/>
      </w:r>
    </w:p>
    <w:p w14:paraId="3D67EEBE">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_Toc20769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五、年龄放宽相关条件的要求？</w:t>
      </w:r>
      <w:r>
        <w:rPr>
          <w:color w:val="auto"/>
        </w:rPr>
        <w:tab/>
      </w:r>
      <w:r>
        <w:rPr>
          <w:color w:val="auto"/>
        </w:rPr>
        <w:fldChar w:fldCharType="begin"/>
      </w:r>
      <w:r>
        <w:rPr>
          <w:color w:val="auto"/>
        </w:rPr>
        <w:instrText xml:space="preserve"> PAGEREF _Toc20769 \h </w:instrText>
      </w:r>
      <w:r>
        <w:rPr>
          <w:color w:val="auto"/>
        </w:rPr>
        <w:fldChar w:fldCharType="separate"/>
      </w:r>
      <w:r>
        <w:rPr>
          <w:color w:val="auto"/>
        </w:rPr>
        <w:t>4</w:t>
      </w:r>
      <w:r>
        <w:rPr>
          <w:color w:val="auto"/>
        </w:rPr>
        <w:fldChar w:fldCharType="end"/>
      </w:r>
      <w:r>
        <w:rPr>
          <w:color w:val="auto"/>
          <w:spacing w:val="-6"/>
          <w:szCs w:val="28"/>
          <w:highlight w:val="none"/>
        </w:rPr>
        <w:fldChar w:fldCharType="end"/>
      </w:r>
    </w:p>
    <w:p w14:paraId="48C9C27C">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_Toc11630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六、</w:t>
      </w:r>
      <w:r>
        <w:rPr>
          <w:rFonts w:hint="default" w:ascii="黑体" w:hAnsi="黑体" w:eastAsia="黑体" w:cs="黑体"/>
          <w:color w:val="auto"/>
          <w:szCs w:val="32"/>
          <w:highlight w:val="none"/>
          <w:lang w:eastAsia="zh-CN"/>
        </w:rPr>
        <w:t>本次招</w:t>
      </w:r>
      <w:r>
        <w:rPr>
          <w:rFonts w:hint="eastAsia" w:ascii="黑体" w:hAnsi="黑体" w:eastAsia="黑体" w:cs="黑体"/>
          <w:color w:val="auto"/>
          <w:szCs w:val="32"/>
          <w:highlight w:val="none"/>
          <w:lang w:eastAsia="zh-CN"/>
        </w:rPr>
        <w:t>聘（选调）</w:t>
      </w:r>
      <w:r>
        <w:rPr>
          <w:rFonts w:hint="default" w:ascii="黑体" w:hAnsi="黑体" w:eastAsia="黑体" w:cs="黑体"/>
          <w:color w:val="auto"/>
          <w:szCs w:val="32"/>
          <w:highlight w:val="none"/>
          <w:lang w:eastAsia="zh-CN"/>
        </w:rPr>
        <w:t>对学历</w:t>
      </w:r>
      <w:r>
        <w:rPr>
          <w:rFonts w:hint="eastAsia" w:ascii="黑体" w:hAnsi="黑体" w:eastAsia="黑体" w:cs="黑体"/>
          <w:color w:val="auto"/>
          <w:szCs w:val="32"/>
          <w:highlight w:val="none"/>
          <w:lang w:eastAsia="zh-CN"/>
        </w:rPr>
        <w:t>（学位）</w:t>
      </w:r>
      <w:r>
        <w:rPr>
          <w:rFonts w:hint="default" w:ascii="黑体" w:hAnsi="黑体" w:eastAsia="黑体" w:cs="黑体"/>
          <w:color w:val="auto"/>
          <w:szCs w:val="32"/>
          <w:highlight w:val="none"/>
          <w:lang w:eastAsia="zh-CN"/>
        </w:rPr>
        <w:t>有何要求？</w:t>
      </w:r>
      <w:r>
        <w:rPr>
          <w:color w:val="auto"/>
        </w:rPr>
        <w:tab/>
      </w:r>
      <w:r>
        <w:rPr>
          <w:color w:val="auto"/>
        </w:rPr>
        <w:fldChar w:fldCharType="begin"/>
      </w:r>
      <w:r>
        <w:rPr>
          <w:color w:val="auto"/>
        </w:rPr>
        <w:instrText xml:space="preserve"> PAGEREF _Toc11630 \h </w:instrText>
      </w:r>
      <w:r>
        <w:rPr>
          <w:color w:val="auto"/>
        </w:rPr>
        <w:fldChar w:fldCharType="separate"/>
      </w:r>
      <w:r>
        <w:rPr>
          <w:color w:val="auto"/>
        </w:rPr>
        <w:t>5</w:t>
      </w:r>
      <w:r>
        <w:rPr>
          <w:color w:val="auto"/>
        </w:rPr>
        <w:fldChar w:fldCharType="end"/>
      </w:r>
      <w:r>
        <w:rPr>
          <w:color w:val="auto"/>
          <w:spacing w:val="-6"/>
          <w:szCs w:val="28"/>
          <w:highlight w:val="none"/>
        </w:rPr>
        <w:fldChar w:fldCharType="end"/>
      </w:r>
    </w:p>
    <w:p w14:paraId="03001578">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_Toc10984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七、</w:t>
      </w:r>
      <w:r>
        <w:rPr>
          <w:rFonts w:hint="default" w:ascii="黑体" w:hAnsi="黑体" w:eastAsia="黑体" w:cs="黑体"/>
          <w:color w:val="auto"/>
          <w:szCs w:val="32"/>
          <w:highlight w:val="none"/>
          <w:lang w:eastAsia="zh-CN"/>
        </w:rPr>
        <w:t>国（境）外留学人员能否报考？需要提供哪些材料？</w:t>
      </w:r>
      <w:r>
        <w:rPr>
          <w:color w:val="auto"/>
        </w:rPr>
        <w:tab/>
      </w:r>
      <w:r>
        <w:rPr>
          <w:color w:val="auto"/>
        </w:rPr>
        <w:fldChar w:fldCharType="begin"/>
      </w:r>
      <w:r>
        <w:rPr>
          <w:color w:val="auto"/>
        </w:rPr>
        <w:instrText xml:space="preserve"> PAGEREF _Toc10984 \h </w:instrText>
      </w:r>
      <w:r>
        <w:rPr>
          <w:color w:val="auto"/>
        </w:rPr>
        <w:fldChar w:fldCharType="separate"/>
      </w:r>
      <w:r>
        <w:rPr>
          <w:color w:val="auto"/>
        </w:rPr>
        <w:t>5</w:t>
      </w:r>
      <w:r>
        <w:rPr>
          <w:color w:val="auto"/>
        </w:rPr>
        <w:fldChar w:fldCharType="end"/>
      </w:r>
      <w:r>
        <w:rPr>
          <w:color w:val="auto"/>
          <w:spacing w:val="-6"/>
          <w:szCs w:val="28"/>
          <w:highlight w:val="none"/>
        </w:rPr>
        <w:fldChar w:fldCharType="end"/>
      </w:r>
    </w:p>
    <w:p w14:paraId="1BDB8664">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_Toc2827 </w:instrText>
      </w:r>
      <w:r>
        <w:rPr>
          <w:color w:val="auto"/>
          <w:spacing w:val="-6"/>
          <w:szCs w:val="28"/>
          <w:highlight w:val="none"/>
        </w:rPr>
        <w:fldChar w:fldCharType="separate"/>
      </w:r>
      <w:r>
        <w:rPr>
          <w:rFonts w:hint="eastAsia" w:ascii="黑体" w:hAnsi="黑体" w:eastAsia="黑体" w:cs="黑体"/>
          <w:color w:val="auto"/>
          <w:szCs w:val="32"/>
          <w:highlight w:val="none"/>
          <w:lang w:val="en-US" w:eastAsia="zh-CN"/>
        </w:rPr>
        <w:t>八</w:t>
      </w:r>
      <w:r>
        <w:rPr>
          <w:rFonts w:hint="default" w:ascii="黑体" w:hAnsi="黑体" w:eastAsia="黑体" w:cs="黑体"/>
          <w:color w:val="auto"/>
          <w:szCs w:val="32"/>
          <w:highlight w:val="none"/>
          <w:lang w:eastAsia="zh-CN"/>
        </w:rPr>
        <w:t>、毕业证与学位证时间不同，如何确定毕业时间？</w:t>
      </w:r>
      <w:r>
        <w:rPr>
          <w:color w:val="auto"/>
        </w:rPr>
        <w:tab/>
      </w:r>
      <w:r>
        <w:rPr>
          <w:color w:val="auto"/>
        </w:rPr>
        <w:fldChar w:fldCharType="begin"/>
      </w:r>
      <w:r>
        <w:rPr>
          <w:color w:val="auto"/>
        </w:rPr>
        <w:instrText xml:space="preserve"> PAGEREF _Toc2827 \h </w:instrText>
      </w:r>
      <w:r>
        <w:rPr>
          <w:color w:val="auto"/>
        </w:rPr>
        <w:fldChar w:fldCharType="separate"/>
      </w:r>
      <w:r>
        <w:rPr>
          <w:color w:val="auto"/>
        </w:rPr>
        <w:t>5</w:t>
      </w:r>
      <w:r>
        <w:rPr>
          <w:color w:val="auto"/>
        </w:rPr>
        <w:fldChar w:fldCharType="end"/>
      </w:r>
      <w:r>
        <w:rPr>
          <w:color w:val="auto"/>
          <w:spacing w:val="-6"/>
          <w:szCs w:val="28"/>
          <w:highlight w:val="none"/>
        </w:rPr>
        <w:fldChar w:fldCharType="end"/>
      </w:r>
    </w:p>
    <w:p w14:paraId="3A2CEA2C">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_Toc29155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九</w:t>
      </w:r>
      <w:r>
        <w:rPr>
          <w:rFonts w:hint="default" w:ascii="黑体" w:hAnsi="黑体" w:eastAsia="黑体" w:cs="黑体"/>
          <w:color w:val="auto"/>
          <w:szCs w:val="32"/>
          <w:highlight w:val="none"/>
          <w:lang w:eastAsia="zh-CN"/>
        </w:rPr>
        <w:t>、高学历能否报考要求较低学历的岗位？</w:t>
      </w:r>
      <w:r>
        <w:rPr>
          <w:color w:val="auto"/>
        </w:rPr>
        <w:tab/>
      </w:r>
      <w:r>
        <w:rPr>
          <w:color w:val="auto"/>
        </w:rPr>
        <w:fldChar w:fldCharType="begin"/>
      </w:r>
      <w:r>
        <w:rPr>
          <w:color w:val="auto"/>
        </w:rPr>
        <w:instrText xml:space="preserve"> PAGEREF _Toc29155 \h </w:instrText>
      </w:r>
      <w:r>
        <w:rPr>
          <w:color w:val="auto"/>
        </w:rPr>
        <w:fldChar w:fldCharType="separate"/>
      </w:r>
      <w:r>
        <w:rPr>
          <w:color w:val="auto"/>
        </w:rPr>
        <w:t>5</w:t>
      </w:r>
      <w:r>
        <w:rPr>
          <w:color w:val="auto"/>
        </w:rPr>
        <w:fldChar w:fldCharType="end"/>
      </w:r>
      <w:r>
        <w:rPr>
          <w:color w:val="auto"/>
          <w:spacing w:val="-6"/>
          <w:szCs w:val="28"/>
          <w:highlight w:val="none"/>
        </w:rPr>
        <w:fldChar w:fldCharType="end"/>
      </w:r>
    </w:p>
    <w:p w14:paraId="5841AFED">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_Toc13508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十、技工院校毕业生报考学历如何对应？</w:t>
      </w:r>
      <w:r>
        <w:rPr>
          <w:color w:val="auto"/>
        </w:rPr>
        <w:tab/>
      </w:r>
      <w:r>
        <w:rPr>
          <w:color w:val="auto"/>
        </w:rPr>
        <w:fldChar w:fldCharType="begin"/>
      </w:r>
      <w:r>
        <w:rPr>
          <w:color w:val="auto"/>
        </w:rPr>
        <w:instrText xml:space="preserve"> PAGEREF _Toc13508 \h </w:instrText>
      </w:r>
      <w:r>
        <w:rPr>
          <w:color w:val="auto"/>
        </w:rPr>
        <w:fldChar w:fldCharType="separate"/>
      </w:r>
      <w:r>
        <w:rPr>
          <w:color w:val="auto"/>
        </w:rPr>
        <w:t>6</w:t>
      </w:r>
      <w:r>
        <w:rPr>
          <w:color w:val="auto"/>
        </w:rPr>
        <w:fldChar w:fldCharType="end"/>
      </w:r>
      <w:r>
        <w:rPr>
          <w:color w:val="auto"/>
          <w:spacing w:val="-6"/>
          <w:szCs w:val="28"/>
          <w:highlight w:val="none"/>
        </w:rPr>
        <w:fldChar w:fldCharType="end"/>
      </w:r>
    </w:p>
    <w:p w14:paraId="72047A2A">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_Toc7759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十一</w:t>
      </w:r>
      <w:r>
        <w:rPr>
          <w:rFonts w:hint="default" w:ascii="黑体" w:hAnsi="黑体" w:eastAsia="黑体" w:cs="黑体"/>
          <w:color w:val="auto"/>
          <w:szCs w:val="32"/>
          <w:highlight w:val="none"/>
          <w:lang w:eastAsia="zh-CN"/>
        </w:rPr>
        <w:t>、双学位能否报考？</w:t>
      </w:r>
      <w:r>
        <w:rPr>
          <w:color w:val="auto"/>
        </w:rPr>
        <w:tab/>
      </w:r>
      <w:r>
        <w:rPr>
          <w:color w:val="auto"/>
        </w:rPr>
        <w:fldChar w:fldCharType="begin"/>
      </w:r>
      <w:r>
        <w:rPr>
          <w:color w:val="auto"/>
        </w:rPr>
        <w:instrText xml:space="preserve"> PAGEREF _Toc7759 \h </w:instrText>
      </w:r>
      <w:r>
        <w:rPr>
          <w:color w:val="auto"/>
        </w:rPr>
        <w:fldChar w:fldCharType="separate"/>
      </w:r>
      <w:r>
        <w:rPr>
          <w:color w:val="auto"/>
        </w:rPr>
        <w:t>6</w:t>
      </w:r>
      <w:r>
        <w:rPr>
          <w:color w:val="auto"/>
        </w:rPr>
        <w:fldChar w:fldCharType="end"/>
      </w:r>
      <w:r>
        <w:rPr>
          <w:color w:val="auto"/>
          <w:spacing w:val="-6"/>
          <w:szCs w:val="28"/>
          <w:highlight w:val="none"/>
        </w:rPr>
        <w:fldChar w:fldCharType="end"/>
      </w:r>
    </w:p>
    <w:p w14:paraId="128BDC39">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_Toc16853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十二</w:t>
      </w:r>
      <w:r>
        <w:rPr>
          <w:rFonts w:hint="default" w:ascii="黑体" w:hAnsi="黑体" w:eastAsia="黑体" w:cs="黑体"/>
          <w:color w:val="auto"/>
          <w:szCs w:val="32"/>
          <w:highlight w:val="none"/>
          <w:lang w:eastAsia="zh-CN"/>
        </w:rPr>
        <w:t>、哪些人员可报考高校毕业生岗位？</w:t>
      </w:r>
      <w:r>
        <w:rPr>
          <w:color w:val="auto"/>
        </w:rPr>
        <w:tab/>
      </w:r>
      <w:r>
        <w:rPr>
          <w:color w:val="auto"/>
        </w:rPr>
        <w:fldChar w:fldCharType="begin"/>
      </w:r>
      <w:r>
        <w:rPr>
          <w:color w:val="auto"/>
        </w:rPr>
        <w:instrText xml:space="preserve"> PAGEREF _Toc16853 \h </w:instrText>
      </w:r>
      <w:r>
        <w:rPr>
          <w:color w:val="auto"/>
        </w:rPr>
        <w:fldChar w:fldCharType="separate"/>
      </w:r>
      <w:r>
        <w:rPr>
          <w:color w:val="auto"/>
        </w:rPr>
        <w:t>6</w:t>
      </w:r>
      <w:r>
        <w:rPr>
          <w:color w:val="auto"/>
        </w:rPr>
        <w:fldChar w:fldCharType="end"/>
      </w:r>
      <w:r>
        <w:rPr>
          <w:color w:val="auto"/>
          <w:spacing w:val="-6"/>
          <w:szCs w:val="28"/>
          <w:highlight w:val="none"/>
        </w:rPr>
        <w:fldChar w:fldCharType="end"/>
      </w:r>
    </w:p>
    <w:p w14:paraId="45D51CB1">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_Toc4802 </w:instrText>
      </w:r>
      <w:r>
        <w:rPr>
          <w:color w:val="auto"/>
          <w:spacing w:val="-6"/>
          <w:szCs w:val="28"/>
          <w:highlight w:val="none"/>
        </w:rPr>
        <w:fldChar w:fldCharType="separate"/>
      </w:r>
      <w:r>
        <w:rPr>
          <w:rFonts w:hint="default" w:ascii="黑体" w:hAnsi="黑体" w:eastAsia="黑体" w:cs="黑体"/>
          <w:color w:val="auto"/>
          <w:szCs w:val="32"/>
          <w:highlight w:val="none"/>
          <w:lang w:eastAsia="zh-CN"/>
        </w:rPr>
        <w:t>十</w:t>
      </w:r>
      <w:r>
        <w:rPr>
          <w:rFonts w:hint="eastAsia" w:ascii="黑体" w:hAnsi="黑体" w:eastAsia="黑体" w:cs="黑体"/>
          <w:color w:val="auto"/>
          <w:szCs w:val="32"/>
          <w:highlight w:val="none"/>
          <w:lang w:eastAsia="zh-CN"/>
        </w:rPr>
        <w:t>三</w:t>
      </w:r>
      <w:r>
        <w:rPr>
          <w:rFonts w:hint="default" w:ascii="黑体" w:hAnsi="黑体" w:eastAsia="黑体" w:cs="黑体"/>
          <w:color w:val="auto"/>
          <w:szCs w:val="32"/>
          <w:highlight w:val="none"/>
          <w:lang w:eastAsia="zh-CN"/>
        </w:rPr>
        <w:t>、专业条件如何把握？</w:t>
      </w:r>
      <w:r>
        <w:rPr>
          <w:color w:val="auto"/>
        </w:rPr>
        <w:tab/>
      </w:r>
      <w:r>
        <w:rPr>
          <w:color w:val="auto"/>
        </w:rPr>
        <w:fldChar w:fldCharType="begin"/>
      </w:r>
      <w:r>
        <w:rPr>
          <w:color w:val="auto"/>
        </w:rPr>
        <w:instrText xml:space="preserve"> PAGEREF _Toc4802 \h </w:instrText>
      </w:r>
      <w:r>
        <w:rPr>
          <w:color w:val="auto"/>
        </w:rPr>
        <w:fldChar w:fldCharType="separate"/>
      </w:r>
      <w:r>
        <w:rPr>
          <w:color w:val="auto"/>
        </w:rPr>
        <w:t>6</w:t>
      </w:r>
      <w:r>
        <w:rPr>
          <w:color w:val="auto"/>
        </w:rPr>
        <w:fldChar w:fldCharType="end"/>
      </w:r>
      <w:r>
        <w:rPr>
          <w:color w:val="auto"/>
          <w:spacing w:val="-6"/>
          <w:szCs w:val="28"/>
          <w:highlight w:val="none"/>
        </w:rPr>
        <w:fldChar w:fldCharType="end"/>
      </w:r>
    </w:p>
    <w:p w14:paraId="5CF8F852">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_Toc6578 </w:instrText>
      </w:r>
      <w:r>
        <w:rPr>
          <w:color w:val="auto"/>
          <w:spacing w:val="-6"/>
          <w:szCs w:val="28"/>
          <w:highlight w:val="none"/>
        </w:rPr>
        <w:fldChar w:fldCharType="separate"/>
      </w:r>
      <w:r>
        <w:rPr>
          <w:rFonts w:hint="default" w:ascii="黑体" w:hAnsi="黑体" w:eastAsia="黑体" w:cs="黑体"/>
          <w:color w:val="auto"/>
          <w:szCs w:val="32"/>
          <w:highlight w:val="none"/>
          <w:lang w:eastAsia="zh-CN"/>
        </w:rPr>
        <w:t>十</w:t>
      </w:r>
      <w:r>
        <w:rPr>
          <w:rFonts w:hint="eastAsia" w:ascii="黑体" w:hAnsi="黑体" w:eastAsia="黑体" w:cs="黑体"/>
          <w:color w:val="auto"/>
          <w:szCs w:val="32"/>
          <w:highlight w:val="none"/>
          <w:lang w:eastAsia="zh-CN"/>
        </w:rPr>
        <w:t>四</w:t>
      </w:r>
      <w:r>
        <w:rPr>
          <w:rFonts w:hint="default" w:ascii="黑体" w:hAnsi="黑体" w:eastAsia="黑体" w:cs="黑体"/>
          <w:color w:val="auto"/>
          <w:szCs w:val="32"/>
          <w:highlight w:val="none"/>
          <w:lang w:eastAsia="zh-CN"/>
        </w:rPr>
        <w:t>、工作经历需要什么证明材料？</w:t>
      </w:r>
      <w:r>
        <w:rPr>
          <w:color w:val="auto"/>
        </w:rPr>
        <w:tab/>
      </w:r>
      <w:r>
        <w:rPr>
          <w:color w:val="auto"/>
        </w:rPr>
        <w:fldChar w:fldCharType="begin"/>
      </w:r>
      <w:r>
        <w:rPr>
          <w:color w:val="auto"/>
        </w:rPr>
        <w:instrText xml:space="preserve"> PAGEREF _Toc6578 \h </w:instrText>
      </w:r>
      <w:r>
        <w:rPr>
          <w:color w:val="auto"/>
        </w:rPr>
        <w:fldChar w:fldCharType="separate"/>
      </w:r>
      <w:r>
        <w:rPr>
          <w:color w:val="auto"/>
        </w:rPr>
        <w:t>7</w:t>
      </w:r>
      <w:r>
        <w:rPr>
          <w:color w:val="auto"/>
        </w:rPr>
        <w:fldChar w:fldCharType="end"/>
      </w:r>
      <w:r>
        <w:rPr>
          <w:color w:val="auto"/>
          <w:spacing w:val="-6"/>
          <w:szCs w:val="28"/>
          <w:highlight w:val="none"/>
        </w:rPr>
        <w:fldChar w:fldCharType="end"/>
      </w:r>
    </w:p>
    <w:p w14:paraId="2217EE65">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_Toc5297 </w:instrText>
      </w:r>
      <w:r>
        <w:rPr>
          <w:color w:val="auto"/>
          <w:spacing w:val="-6"/>
          <w:szCs w:val="28"/>
          <w:highlight w:val="none"/>
        </w:rPr>
        <w:fldChar w:fldCharType="separate"/>
      </w:r>
      <w:r>
        <w:rPr>
          <w:rFonts w:hint="default" w:ascii="黑体" w:hAnsi="黑体" w:eastAsia="黑体" w:cs="黑体"/>
          <w:color w:val="auto"/>
          <w:szCs w:val="32"/>
          <w:highlight w:val="none"/>
          <w:lang w:eastAsia="zh-CN"/>
        </w:rPr>
        <w:t>十</w:t>
      </w:r>
      <w:r>
        <w:rPr>
          <w:rFonts w:hint="eastAsia" w:ascii="黑体" w:hAnsi="黑体" w:eastAsia="黑体" w:cs="黑体"/>
          <w:color w:val="auto"/>
          <w:szCs w:val="32"/>
          <w:highlight w:val="none"/>
          <w:lang w:eastAsia="zh-CN"/>
        </w:rPr>
        <w:t>五</w:t>
      </w:r>
      <w:r>
        <w:rPr>
          <w:rFonts w:hint="default" w:ascii="黑体" w:hAnsi="黑体" w:eastAsia="黑体" w:cs="黑体"/>
          <w:color w:val="auto"/>
          <w:szCs w:val="32"/>
          <w:highlight w:val="none"/>
          <w:lang w:eastAsia="zh-CN"/>
        </w:rPr>
        <w:t>、资格证书、职称取得要求？</w:t>
      </w:r>
      <w:r>
        <w:rPr>
          <w:color w:val="auto"/>
        </w:rPr>
        <w:tab/>
      </w:r>
      <w:r>
        <w:rPr>
          <w:color w:val="auto"/>
        </w:rPr>
        <w:fldChar w:fldCharType="begin"/>
      </w:r>
      <w:r>
        <w:rPr>
          <w:color w:val="auto"/>
        </w:rPr>
        <w:instrText xml:space="preserve"> PAGEREF _Toc5297 \h </w:instrText>
      </w:r>
      <w:r>
        <w:rPr>
          <w:color w:val="auto"/>
        </w:rPr>
        <w:fldChar w:fldCharType="separate"/>
      </w:r>
      <w:r>
        <w:rPr>
          <w:color w:val="auto"/>
        </w:rPr>
        <w:t>8</w:t>
      </w:r>
      <w:r>
        <w:rPr>
          <w:color w:val="auto"/>
        </w:rPr>
        <w:fldChar w:fldCharType="end"/>
      </w:r>
      <w:r>
        <w:rPr>
          <w:color w:val="auto"/>
          <w:spacing w:val="-6"/>
          <w:szCs w:val="28"/>
          <w:highlight w:val="none"/>
        </w:rPr>
        <w:fldChar w:fldCharType="end"/>
      </w:r>
    </w:p>
    <w:p w14:paraId="5D234854">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_Toc9069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十六</w:t>
      </w:r>
      <w:r>
        <w:rPr>
          <w:rFonts w:hint="default" w:ascii="黑体" w:hAnsi="黑体" w:eastAsia="黑体" w:cs="黑体"/>
          <w:color w:val="auto"/>
          <w:szCs w:val="32"/>
          <w:highlight w:val="none"/>
          <w:lang w:eastAsia="zh-CN"/>
        </w:rPr>
        <w:t>、</w:t>
      </w:r>
      <w:r>
        <w:rPr>
          <w:rFonts w:hint="eastAsia" w:ascii="黑体" w:hAnsi="黑体" w:eastAsia="黑体" w:cs="黑体"/>
          <w:color w:val="auto"/>
          <w:szCs w:val="32"/>
          <w:highlight w:val="none"/>
          <w:lang w:eastAsia="zh-CN"/>
        </w:rPr>
        <w:t>长沙</w:t>
      </w:r>
      <w:r>
        <w:rPr>
          <w:rFonts w:hint="default" w:ascii="黑体" w:hAnsi="黑体" w:eastAsia="黑体" w:cs="黑体"/>
          <w:color w:val="auto"/>
          <w:szCs w:val="32"/>
          <w:highlight w:val="none"/>
          <w:lang w:eastAsia="zh-CN"/>
        </w:rPr>
        <w:t>市外取得的职称是否有效？</w:t>
      </w:r>
      <w:r>
        <w:rPr>
          <w:color w:val="auto"/>
        </w:rPr>
        <w:tab/>
      </w:r>
      <w:r>
        <w:rPr>
          <w:color w:val="auto"/>
        </w:rPr>
        <w:fldChar w:fldCharType="begin"/>
      </w:r>
      <w:r>
        <w:rPr>
          <w:color w:val="auto"/>
        </w:rPr>
        <w:instrText xml:space="preserve"> PAGEREF _Toc9069 \h </w:instrText>
      </w:r>
      <w:r>
        <w:rPr>
          <w:color w:val="auto"/>
        </w:rPr>
        <w:fldChar w:fldCharType="separate"/>
      </w:r>
      <w:r>
        <w:rPr>
          <w:color w:val="auto"/>
        </w:rPr>
        <w:t>8</w:t>
      </w:r>
      <w:r>
        <w:rPr>
          <w:color w:val="auto"/>
        </w:rPr>
        <w:fldChar w:fldCharType="end"/>
      </w:r>
      <w:r>
        <w:rPr>
          <w:color w:val="auto"/>
          <w:spacing w:val="-6"/>
          <w:szCs w:val="28"/>
          <w:highlight w:val="none"/>
        </w:rPr>
        <w:fldChar w:fldCharType="end"/>
      </w:r>
    </w:p>
    <w:p w14:paraId="590E50F4">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_Toc30118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十七</w:t>
      </w:r>
      <w:r>
        <w:rPr>
          <w:rFonts w:hint="default" w:ascii="黑体" w:hAnsi="黑体" w:eastAsia="黑体" w:cs="黑体"/>
          <w:color w:val="auto"/>
          <w:szCs w:val="32"/>
          <w:highlight w:val="none"/>
          <w:lang w:eastAsia="zh-CN"/>
        </w:rPr>
        <w:t>、</w:t>
      </w:r>
      <w:r>
        <w:rPr>
          <w:rFonts w:hint="eastAsia" w:ascii="黑体" w:hAnsi="黑体" w:eastAsia="黑体" w:cs="黑体"/>
          <w:color w:val="auto"/>
          <w:szCs w:val="32"/>
          <w:highlight w:val="none"/>
          <w:lang w:eastAsia="zh-CN"/>
        </w:rPr>
        <w:t>报考</w:t>
      </w:r>
      <w:r>
        <w:rPr>
          <w:rFonts w:hint="default" w:ascii="黑体" w:hAnsi="黑体" w:eastAsia="黑体" w:cs="黑体"/>
          <w:color w:val="auto"/>
          <w:szCs w:val="32"/>
          <w:highlight w:val="none"/>
          <w:lang w:eastAsia="zh-CN"/>
        </w:rPr>
        <w:t>岗位要求的专业、学历、学位、资格等条件，</w:t>
      </w:r>
      <w:r>
        <w:rPr>
          <w:rFonts w:hint="eastAsia" w:ascii="黑体" w:hAnsi="黑体" w:eastAsia="黑体" w:cs="黑体"/>
          <w:color w:val="auto"/>
          <w:szCs w:val="32"/>
          <w:highlight w:val="none"/>
          <w:lang w:eastAsia="zh-CN"/>
        </w:rPr>
        <w:t>以及报考单位的编制性质、网址信息等，考生</w:t>
      </w:r>
      <w:r>
        <w:rPr>
          <w:rFonts w:hint="default" w:ascii="黑体" w:hAnsi="黑体" w:eastAsia="黑体" w:cs="黑体"/>
          <w:color w:val="auto"/>
          <w:szCs w:val="32"/>
          <w:highlight w:val="none"/>
          <w:lang w:eastAsia="zh-CN"/>
        </w:rPr>
        <w:t>应</w:t>
      </w:r>
      <w:r>
        <w:rPr>
          <w:rFonts w:hint="eastAsia" w:ascii="黑体" w:hAnsi="黑体" w:eastAsia="黑体" w:cs="黑体"/>
          <w:color w:val="auto"/>
          <w:szCs w:val="32"/>
          <w:highlight w:val="none"/>
          <w:lang w:eastAsia="zh-CN"/>
        </w:rPr>
        <w:t>如何了解？</w:t>
      </w:r>
      <w:r>
        <w:rPr>
          <w:color w:val="auto"/>
        </w:rPr>
        <w:tab/>
      </w:r>
      <w:r>
        <w:rPr>
          <w:color w:val="auto"/>
        </w:rPr>
        <w:fldChar w:fldCharType="begin"/>
      </w:r>
      <w:r>
        <w:rPr>
          <w:color w:val="auto"/>
        </w:rPr>
        <w:instrText xml:space="preserve"> PAGEREF _Toc30118 \h </w:instrText>
      </w:r>
      <w:r>
        <w:rPr>
          <w:color w:val="auto"/>
        </w:rPr>
        <w:fldChar w:fldCharType="separate"/>
      </w:r>
      <w:r>
        <w:rPr>
          <w:color w:val="auto"/>
        </w:rPr>
        <w:t>8</w:t>
      </w:r>
      <w:r>
        <w:rPr>
          <w:color w:val="auto"/>
        </w:rPr>
        <w:fldChar w:fldCharType="end"/>
      </w:r>
      <w:r>
        <w:rPr>
          <w:color w:val="auto"/>
          <w:spacing w:val="-6"/>
          <w:szCs w:val="28"/>
          <w:highlight w:val="none"/>
        </w:rPr>
        <w:fldChar w:fldCharType="end"/>
      </w:r>
    </w:p>
    <w:p w14:paraId="378562E5">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_Toc22626 </w:instrText>
      </w:r>
      <w:r>
        <w:rPr>
          <w:color w:val="auto"/>
          <w:spacing w:val="-6"/>
          <w:szCs w:val="28"/>
          <w:highlight w:val="none"/>
        </w:rPr>
        <w:fldChar w:fldCharType="separate"/>
      </w:r>
      <w:r>
        <w:rPr>
          <w:rFonts w:hint="eastAsia" w:ascii="黑体" w:hAnsi="黑体" w:eastAsia="黑体" w:cs="黑体"/>
          <w:color w:val="auto"/>
          <w:szCs w:val="32"/>
          <w:highlight w:val="none"/>
          <w:lang w:eastAsia="zh-CN"/>
        </w:rPr>
        <w:t>十八</w:t>
      </w:r>
      <w:r>
        <w:rPr>
          <w:rFonts w:hint="default" w:ascii="黑体" w:hAnsi="黑体" w:eastAsia="黑体" w:cs="黑体"/>
          <w:color w:val="auto"/>
          <w:szCs w:val="32"/>
          <w:highlight w:val="none"/>
          <w:lang w:eastAsia="zh-CN"/>
        </w:rPr>
        <w:t>、笔试、</w:t>
      </w:r>
      <w:r>
        <w:rPr>
          <w:rFonts w:hint="eastAsia" w:ascii="黑体" w:hAnsi="黑体" w:eastAsia="黑体" w:cs="黑体"/>
          <w:color w:val="auto"/>
          <w:szCs w:val="32"/>
          <w:highlight w:val="none"/>
          <w:lang w:eastAsia="zh-CN"/>
        </w:rPr>
        <w:t>考核</w:t>
      </w:r>
      <w:r>
        <w:rPr>
          <w:rFonts w:hint="default" w:ascii="黑体" w:hAnsi="黑体" w:eastAsia="黑体" w:cs="黑体"/>
          <w:color w:val="auto"/>
          <w:szCs w:val="32"/>
          <w:highlight w:val="none"/>
          <w:lang w:eastAsia="zh-CN"/>
        </w:rPr>
        <w:t>有没有复习教材或培训班？</w:t>
      </w:r>
      <w:r>
        <w:rPr>
          <w:color w:val="auto"/>
        </w:rPr>
        <w:tab/>
      </w:r>
      <w:r>
        <w:rPr>
          <w:rFonts w:hint="eastAsia"/>
          <w:color w:val="auto"/>
          <w:lang w:val="en-US" w:eastAsia="zh-CN"/>
        </w:rPr>
        <w:t>8</w:t>
      </w:r>
      <w:r>
        <w:rPr>
          <w:color w:val="auto"/>
          <w:spacing w:val="-6"/>
          <w:szCs w:val="28"/>
          <w:highlight w:val="none"/>
        </w:rPr>
        <w:fldChar w:fldCharType="end"/>
      </w:r>
    </w:p>
    <w:p w14:paraId="7EA9BD1D">
      <w:pPr>
        <w:pStyle w:val="6"/>
        <w:tabs>
          <w:tab w:val="right" w:leader="dot" w:pos="9070"/>
        </w:tabs>
        <w:rPr>
          <w:color w:val="auto"/>
        </w:rPr>
      </w:pPr>
      <w:r>
        <w:rPr>
          <w:color w:val="auto"/>
          <w:spacing w:val="-6"/>
          <w:szCs w:val="28"/>
          <w:highlight w:val="none"/>
        </w:rPr>
        <w:fldChar w:fldCharType="begin"/>
      </w:r>
      <w:r>
        <w:rPr>
          <w:color w:val="auto"/>
          <w:spacing w:val="-6"/>
          <w:szCs w:val="28"/>
          <w:highlight w:val="none"/>
        </w:rPr>
        <w:instrText xml:space="preserve"> HYPERLINK \l _Toc26088 </w:instrText>
      </w:r>
      <w:r>
        <w:rPr>
          <w:color w:val="auto"/>
          <w:spacing w:val="-6"/>
          <w:szCs w:val="28"/>
          <w:highlight w:val="none"/>
        </w:rPr>
        <w:fldChar w:fldCharType="separate"/>
      </w:r>
      <w:r>
        <w:rPr>
          <w:color w:val="auto"/>
          <w:spacing w:val="-6"/>
          <w:szCs w:val="28"/>
          <w:highlight w:val="none"/>
        </w:rPr>
        <w:fldChar w:fldCharType="end"/>
      </w:r>
    </w:p>
    <w:p w14:paraId="3FB5AC21">
      <w:pPr>
        <w:spacing w:line="520" w:lineRule="exact"/>
        <w:rPr>
          <w:color w:val="auto"/>
          <w:highlight w:val="none"/>
        </w:rPr>
        <w:sectPr>
          <w:footerReference r:id="rId8" w:type="default"/>
          <w:pgSz w:w="11906" w:h="16838"/>
          <w:pgMar w:top="1418" w:right="1418" w:bottom="1701" w:left="1418" w:header="851" w:footer="992" w:gutter="0"/>
          <w:pgNumType w:fmt="decimal" w:start="1"/>
          <w:cols w:space="720" w:num="1"/>
          <w:docGrid w:type="lines" w:linePitch="312" w:charSpace="0"/>
        </w:sectPr>
      </w:pPr>
      <w:r>
        <w:rPr>
          <w:color w:val="auto"/>
          <w:spacing w:val="-6"/>
          <w:szCs w:val="28"/>
          <w:highlight w:val="none"/>
        </w:rPr>
        <w:fldChar w:fldCharType="end"/>
      </w:r>
    </w:p>
    <w:p w14:paraId="1C4E70DE">
      <w:pPr>
        <w:pStyle w:val="2"/>
        <w:spacing w:before="0" w:beforeLines="0" w:after="0"/>
        <w:ind w:firstLine="640"/>
        <w:rPr>
          <w:rFonts w:hint="eastAsia" w:ascii="黑体" w:hAnsi="黑体" w:eastAsia="黑体" w:cs="黑体"/>
          <w:color w:val="auto"/>
          <w:sz w:val="32"/>
          <w:szCs w:val="32"/>
          <w:highlight w:val="none"/>
        </w:rPr>
      </w:pPr>
      <w:bookmarkStart w:id="0" w:name="_Toc21098"/>
      <w:bookmarkStart w:id="1" w:name="_Toc1336375172"/>
      <w:bookmarkStart w:id="2" w:name="_Toc805353338"/>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如何</w:t>
      </w:r>
      <w:r>
        <w:rPr>
          <w:rFonts w:hint="eastAsia" w:ascii="黑体" w:hAnsi="黑体" w:eastAsia="黑体" w:cs="黑体"/>
          <w:color w:val="auto"/>
          <w:sz w:val="32"/>
          <w:szCs w:val="32"/>
          <w:highlight w:val="none"/>
        </w:rPr>
        <w:t>查询招聘</w:t>
      </w:r>
      <w:r>
        <w:rPr>
          <w:rFonts w:hint="eastAsia" w:ascii="黑体" w:hAnsi="黑体" w:eastAsia="黑体" w:cs="黑体"/>
          <w:color w:val="auto"/>
          <w:sz w:val="32"/>
          <w:szCs w:val="32"/>
          <w:highlight w:val="none"/>
          <w:lang w:eastAsia="zh-CN"/>
        </w:rPr>
        <w:t>（选调）</w:t>
      </w:r>
      <w:r>
        <w:rPr>
          <w:rFonts w:hint="eastAsia" w:ascii="黑体" w:hAnsi="黑体" w:eastAsia="黑体" w:cs="黑体"/>
          <w:color w:val="auto"/>
          <w:sz w:val="32"/>
          <w:szCs w:val="32"/>
          <w:highlight w:val="none"/>
        </w:rPr>
        <w:t>信息？</w:t>
      </w:r>
      <w:bookmarkEnd w:id="0"/>
      <w:bookmarkEnd w:id="1"/>
      <w:bookmarkEnd w:id="2"/>
    </w:p>
    <w:p w14:paraId="0957821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Autospacing="0" w:line="480" w:lineRule="atLeast"/>
        <w:ind w:left="0" w:right="0" w:firstLine="630"/>
        <w:textAlignment w:val="center"/>
        <w:rPr>
          <w:rFonts w:hint="eastAsia" w:ascii="Times New Roman" w:hAnsi="Times New Roman" w:eastAsia="FangSong_GB2312" w:cs="Times New Roman"/>
          <w:color w:val="auto"/>
          <w:kern w:val="2"/>
          <w:sz w:val="32"/>
          <w:szCs w:val="32"/>
          <w:highlight w:val="none"/>
          <w:lang w:val="en-US" w:eastAsia="zh-CN" w:bidi="ar-SA"/>
        </w:rPr>
      </w:pPr>
      <w:r>
        <w:rPr>
          <w:rFonts w:hint="eastAsia" w:ascii="Times New Roman" w:hAnsi="Times New Roman" w:eastAsia="FangSong_GB2312" w:cs="Times New Roman"/>
          <w:color w:val="auto"/>
          <w:spacing w:val="-17"/>
          <w:kern w:val="2"/>
          <w:sz w:val="32"/>
          <w:szCs w:val="32"/>
          <w:highlight w:val="none"/>
          <w:lang w:val="en-US" w:eastAsia="zh-CN" w:bidi="ar-SA"/>
        </w:rPr>
        <w:t>答：招聘</w:t>
      </w:r>
      <w:r>
        <w:rPr>
          <w:rFonts w:hint="eastAsia" w:ascii="Times New Roman" w:hAnsi="Times New Roman" w:cs="Times New Roman"/>
          <w:color w:val="auto"/>
          <w:spacing w:val="-17"/>
          <w:kern w:val="2"/>
          <w:sz w:val="32"/>
          <w:szCs w:val="32"/>
          <w:highlight w:val="none"/>
          <w:lang w:val="en-US" w:eastAsia="zh-CN" w:bidi="ar-SA"/>
        </w:rPr>
        <w:t>（选调）</w:t>
      </w:r>
      <w:r>
        <w:rPr>
          <w:rFonts w:hint="eastAsia" w:ascii="Times New Roman" w:hAnsi="Times New Roman" w:eastAsia="FangSong_GB2312" w:cs="Times New Roman"/>
          <w:color w:val="auto"/>
          <w:spacing w:val="-17"/>
          <w:kern w:val="2"/>
          <w:sz w:val="32"/>
          <w:szCs w:val="32"/>
          <w:highlight w:val="none"/>
          <w:lang w:val="en-US" w:eastAsia="zh-CN" w:bidi="ar-SA"/>
        </w:rPr>
        <w:t>公告、</w:t>
      </w:r>
      <w:r>
        <w:rPr>
          <w:rFonts w:hint="eastAsia" w:ascii="Times New Roman" w:hAnsi="Times New Roman" w:cs="Times New Roman"/>
          <w:color w:val="auto"/>
          <w:spacing w:val="-17"/>
          <w:kern w:val="2"/>
          <w:sz w:val="32"/>
          <w:szCs w:val="32"/>
          <w:highlight w:val="none"/>
          <w:lang w:val="en-US" w:eastAsia="zh-CN" w:bidi="ar-SA"/>
        </w:rPr>
        <w:t>考核</w:t>
      </w:r>
      <w:r>
        <w:rPr>
          <w:rFonts w:hint="eastAsia" w:ascii="Times New Roman" w:hAnsi="Times New Roman" w:eastAsia="FangSong_GB2312" w:cs="Times New Roman"/>
          <w:color w:val="auto"/>
          <w:spacing w:val="-17"/>
          <w:kern w:val="2"/>
          <w:sz w:val="32"/>
          <w:szCs w:val="32"/>
          <w:highlight w:val="none"/>
          <w:lang w:val="en-US" w:eastAsia="zh-CN" w:bidi="ar-SA"/>
        </w:rPr>
        <w:t>公告及拟聘用人员公示</w:t>
      </w:r>
      <w:r>
        <w:rPr>
          <w:rFonts w:hint="eastAsia" w:ascii="Times New Roman" w:hAnsi="Times New Roman" w:cs="Times New Roman"/>
          <w:color w:val="auto"/>
          <w:spacing w:val="-17"/>
          <w:kern w:val="2"/>
          <w:sz w:val="32"/>
          <w:szCs w:val="32"/>
          <w:highlight w:val="none"/>
          <w:lang w:val="en-US" w:eastAsia="zh-CN" w:bidi="ar-SA"/>
        </w:rPr>
        <w:t>均</w:t>
      </w:r>
      <w:r>
        <w:rPr>
          <w:rFonts w:hint="eastAsia" w:ascii="Times New Roman" w:hAnsi="Times New Roman" w:eastAsia="FangSong_GB2312" w:cs="Times New Roman"/>
          <w:color w:val="auto"/>
          <w:spacing w:val="-17"/>
          <w:kern w:val="2"/>
          <w:sz w:val="32"/>
          <w:szCs w:val="32"/>
          <w:highlight w:val="none"/>
          <w:lang w:val="en-US" w:eastAsia="zh-CN" w:bidi="ar-SA"/>
        </w:rPr>
        <w:t>通过长沙市人力资源和社会保障局官方网站（http://rsj.changsha.gov.cn/）</w:t>
      </w:r>
      <w:r>
        <w:rPr>
          <w:rFonts w:hint="eastAsia" w:ascii="Times New Roman" w:hAnsi="Times New Roman" w:eastAsia="FangSong_GB2312" w:cs="Times New Roman"/>
          <w:color w:val="auto"/>
          <w:kern w:val="2"/>
          <w:sz w:val="32"/>
          <w:szCs w:val="32"/>
          <w:highlight w:val="none"/>
          <w:lang w:val="en-US" w:eastAsia="zh-CN" w:bidi="ar-SA"/>
        </w:rPr>
        <w:t>、各招聘</w:t>
      </w:r>
      <w:r>
        <w:rPr>
          <w:rFonts w:hint="eastAsia" w:ascii="Times New Roman" w:hAnsi="Times New Roman" w:cs="Times New Roman"/>
          <w:color w:val="auto"/>
          <w:kern w:val="2"/>
          <w:sz w:val="32"/>
          <w:szCs w:val="32"/>
          <w:highlight w:val="none"/>
          <w:lang w:val="en-US" w:eastAsia="zh-CN" w:bidi="ar-SA"/>
        </w:rPr>
        <w:t>（选调）</w:t>
      </w:r>
      <w:r>
        <w:rPr>
          <w:rFonts w:hint="eastAsia" w:ascii="Times New Roman" w:hAnsi="Times New Roman" w:eastAsia="FangSong_GB2312" w:cs="Times New Roman"/>
          <w:color w:val="auto"/>
          <w:kern w:val="2"/>
          <w:sz w:val="32"/>
          <w:szCs w:val="32"/>
          <w:highlight w:val="none"/>
          <w:lang w:val="en-US" w:eastAsia="zh-CN" w:bidi="ar-SA"/>
        </w:rPr>
        <w:t>单位主管部门官方网站或指定网站。</w:t>
      </w:r>
    </w:p>
    <w:p w14:paraId="23EF41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Autospacing="0" w:line="480" w:lineRule="atLeast"/>
        <w:ind w:left="0" w:right="0" w:firstLine="630"/>
        <w:textAlignment w:val="center"/>
        <w:rPr>
          <w:rFonts w:hint="eastAsia" w:ascii="Times New Roman" w:hAnsi="Times New Roman" w:cs="Times New Roman"/>
          <w:color w:val="auto"/>
          <w:kern w:val="2"/>
          <w:sz w:val="32"/>
          <w:szCs w:val="32"/>
          <w:highlight w:val="none"/>
          <w:lang w:val="en-US" w:eastAsia="zh-CN" w:bidi="ar-SA"/>
        </w:rPr>
      </w:pPr>
      <w:r>
        <w:rPr>
          <w:rFonts w:hint="eastAsia" w:ascii="Times New Roman" w:hAnsi="Times New Roman" w:eastAsia="FangSong_GB2312" w:cs="Times New Roman"/>
          <w:color w:val="auto"/>
          <w:kern w:val="2"/>
          <w:sz w:val="32"/>
          <w:szCs w:val="32"/>
          <w:highlight w:val="none"/>
          <w:lang w:val="en-US" w:eastAsia="zh-CN" w:bidi="ar-SA"/>
        </w:rPr>
        <w:t>其他有关考试具体安排、各环节相关信息等均在各招聘</w:t>
      </w:r>
      <w:r>
        <w:rPr>
          <w:rFonts w:hint="eastAsia" w:ascii="Times New Roman" w:hAnsi="Times New Roman" w:cs="Times New Roman"/>
          <w:color w:val="auto"/>
          <w:kern w:val="2"/>
          <w:sz w:val="32"/>
          <w:szCs w:val="32"/>
          <w:highlight w:val="none"/>
          <w:lang w:val="en-US" w:eastAsia="zh-CN" w:bidi="ar-SA"/>
        </w:rPr>
        <w:t>（选调）</w:t>
      </w:r>
      <w:r>
        <w:rPr>
          <w:rFonts w:hint="eastAsia" w:ascii="Times New Roman" w:hAnsi="Times New Roman" w:eastAsia="FangSong_GB2312" w:cs="Times New Roman"/>
          <w:color w:val="auto"/>
          <w:kern w:val="2"/>
          <w:sz w:val="32"/>
          <w:szCs w:val="32"/>
          <w:highlight w:val="none"/>
          <w:lang w:val="en-US" w:eastAsia="zh-CN" w:bidi="ar-SA"/>
        </w:rPr>
        <w:t>单位主管部门官方网站或指定网站公布，请</w:t>
      </w:r>
      <w:r>
        <w:rPr>
          <w:rFonts w:hint="eastAsia" w:ascii="Times New Roman" w:hAnsi="Times New Roman" w:cs="Times New Roman"/>
          <w:color w:val="auto"/>
          <w:kern w:val="2"/>
          <w:sz w:val="32"/>
          <w:szCs w:val="32"/>
          <w:highlight w:val="none"/>
          <w:lang w:val="en-US" w:eastAsia="zh-CN" w:bidi="ar-SA"/>
        </w:rPr>
        <w:t>报考</w:t>
      </w:r>
      <w:r>
        <w:rPr>
          <w:rFonts w:hint="eastAsia" w:ascii="Times New Roman" w:hAnsi="Times New Roman" w:eastAsia="FangSong_GB2312" w:cs="Times New Roman"/>
          <w:color w:val="auto"/>
          <w:kern w:val="2"/>
          <w:sz w:val="32"/>
          <w:szCs w:val="32"/>
          <w:highlight w:val="none"/>
          <w:lang w:val="en-US" w:eastAsia="zh-CN" w:bidi="ar-SA"/>
        </w:rPr>
        <w:t>人员密切关注相关网站并自行查阅</w:t>
      </w:r>
      <w:r>
        <w:rPr>
          <w:rFonts w:hint="eastAsia" w:ascii="Times New Roman" w:hAnsi="Times New Roman" w:cs="Times New Roman"/>
          <w:color w:val="auto"/>
          <w:kern w:val="2"/>
          <w:sz w:val="32"/>
          <w:szCs w:val="32"/>
          <w:highlight w:val="none"/>
          <w:lang w:val="en-US" w:eastAsia="zh-CN" w:bidi="ar-SA"/>
        </w:rPr>
        <w:t>。</w:t>
      </w:r>
    </w:p>
    <w:p w14:paraId="036ADEB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Autospacing="0" w:line="480" w:lineRule="atLeast"/>
        <w:ind w:left="0" w:right="0" w:firstLine="630"/>
        <w:textAlignment w:val="center"/>
        <w:rPr>
          <w:rFonts w:hint="eastAsia" w:ascii="Times New Roman" w:hAnsi="Times New Roman" w:eastAsia="FangSong_GB2312" w:cs="Times New Roman"/>
          <w:color w:val="auto"/>
          <w:kern w:val="2"/>
          <w:sz w:val="32"/>
          <w:szCs w:val="32"/>
          <w:highlight w:val="none"/>
          <w:lang w:bidi="ar-SA"/>
        </w:rPr>
      </w:pPr>
      <w:r>
        <w:rPr>
          <w:rFonts w:hint="eastAsia" w:ascii="Times New Roman" w:hAnsi="Times New Roman" w:eastAsia="FangSong_GB2312" w:cs="Times New Roman"/>
          <w:color w:val="auto"/>
          <w:spacing w:val="0"/>
          <w:kern w:val="2"/>
          <w:sz w:val="32"/>
          <w:szCs w:val="32"/>
          <w:highlight w:val="none"/>
          <w:lang w:bidi="ar-SA"/>
        </w:rPr>
        <w:t>报名网站：长沙市人力资源和社会保障局所属长沙市人事考试服务网（</w:t>
      </w:r>
      <w:r>
        <w:rPr>
          <w:rFonts w:hint="eastAsia" w:ascii="Times New Roman" w:hAnsi="Times New Roman" w:eastAsia="FangSong_GB2312" w:cs="Times New Roman"/>
          <w:color w:val="auto"/>
          <w:spacing w:val="0"/>
          <w:kern w:val="2"/>
          <w:sz w:val="32"/>
          <w:szCs w:val="32"/>
          <w:highlight w:val="none"/>
          <w:shd w:val="clear" w:color="auto" w:fill="auto"/>
          <w:lang w:bidi="ar-SA"/>
        </w:rPr>
        <w:t>https://csks.cs12333.com/ui/examp/#/</w:t>
      </w:r>
      <w:r>
        <w:rPr>
          <w:rFonts w:hint="eastAsia" w:ascii="Times New Roman" w:hAnsi="Times New Roman" w:eastAsia="FangSong_GB2312" w:cs="Times New Roman"/>
          <w:color w:val="auto"/>
          <w:spacing w:val="0"/>
          <w:kern w:val="2"/>
          <w:sz w:val="32"/>
          <w:szCs w:val="32"/>
          <w:highlight w:val="none"/>
          <w:lang w:bidi="ar-SA"/>
        </w:rPr>
        <w:t>）</w:t>
      </w:r>
    </w:p>
    <w:p w14:paraId="4746E2BA">
      <w:pPr>
        <w:pStyle w:val="2"/>
        <w:spacing w:before="0" w:beforeLines="0" w:after="0" w:line="560" w:lineRule="exact"/>
        <w:ind w:firstLine="640"/>
        <w:rPr>
          <w:rFonts w:hint="eastAsia" w:ascii="黑体" w:hAnsi="黑体" w:eastAsia="黑体" w:cs="黑体"/>
          <w:b/>
          <w:bCs w:val="0"/>
          <w:color w:val="auto"/>
          <w:kern w:val="0"/>
          <w:sz w:val="32"/>
          <w:szCs w:val="32"/>
          <w:highlight w:val="none"/>
          <w:lang w:val="en-US" w:eastAsia="zh-CN"/>
        </w:rPr>
      </w:pPr>
      <w:bookmarkStart w:id="3" w:name="_Toc18645"/>
      <w:bookmarkStart w:id="4" w:name="_Toc26801"/>
      <w:r>
        <w:rPr>
          <w:rFonts w:hint="eastAsia" w:ascii="黑体" w:hAnsi="黑体" w:eastAsia="黑体" w:cs="黑体"/>
          <w:color w:val="auto"/>
          <w:sz w:val="32"/>
          <w:szCs w:val="32"/>
          <w:highlight w:val="none"/>
          <w:lang w:eastAsia="zh-CN"/>
        </w:rPr>
        <w:t>二、本次公开招聘</w:t>
      </w:r>
      <w:r>
        <w:rPr>
          <w:rFonts w:hint="eastAsia" w:ascii="黑体" w:hAnsi="黑体" w:eastAsia="黑体" w:cs="黑体"/>
          <w:color w:val="auto"/>
          <w:sz w:val="32"/>
          <w:szCs w:val="32"/>
          <w:highlight w:val="none"/>
        </w:rPr>
        <w:t>岗位</w:t>
      </w:r>
      <w:r>
        <w:rPr>
          <w:rFonts w:hint="eastAsia" w:ascii="黑体" w:hAnsi="黑体" w:eastAsia="黑体" w:cs="黑体"/>
          <w:color w:val="auto"/>
          <w:sz w:val="32"/>
          <w:szCs w:val="32"/>
          <w:highlight w:val="none"/>
          <w:lang w:eastAsia="zh-CN"/>
        </w:rPr>
        <w:t>有何报考条件及不得报考情形？</w:t>
      </w:r>
      <w:bookmarkEnd w:id="3"/>
    </w:p>
    <w:p w14:paraId="16B2926A">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答：报考人员应当具备下列条件：</w:t>
      </w:r>
    </w:p>
    <w:p w14:paraId="3F693959">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（一）具有中华人民共和国国籍；</w:t>
      </w:r>
    </w:p>
    <w:p w14:paraId="19564251">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（二）遵守中华人民共和国宪法和法律；</w:t>
      </w:r>
    </w:p>
    <w:p w14:paraId="2F86A2F7">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（三）具有良好的品行和职业道德；</w:t>
      </w:r>
    </w:p>
    <w:p w14:paraId="7211C465">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（四）具备岗位所需的专业或技能条件；</w:t>
      </w:r>
    </w:p>
    <w:p w14:paraId="7700650A">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（五）适应岗位要求的身体条件；</w:t>
      </w:r>
    </w:p>
    <w:p w14:paraId="39278162">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（六）岗位所需要的其他条件。</w:t>
      </w:r>
    </w:p>
    <w:p w14:paraId="509B6262">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有下列情形之一的人员，不得报考：</w:t>
      </w:r>
    </w:p>
    <w:p w14:paraId="2575ED27">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1.曾因犯罪受过刑事处罚的人员；</w:t>
      </w:r>
    </w:p>
    <w:p w14:paraId="46E7A970">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kern w:val="2"/>
          <w:sz w:val="32"/>
          <w:szCs w:val="32"/>
          <w:highlight w:val="none"/>
          <w:lang w:val="en-US" w:eastAsia="zh-CN"/>
        </w:rPr>
        <w:t>2.曾被开除中国共产党党籍或被开除公职的人员；</w:t>
      </w:r>
    </w:p>
    <w:p w14:paraId="44744AFE">
      <w:pPr>
        <w:keepNext w:val="0"/>
        <w:keepLines w:val="0"/>
        <w:pageBreakBefore w:val="0"/>
        <w:widowControl/>
        <w:tabs>
          <w:tab w:val="left" w:pos="7920"/>
        </w:tabs>
        <w:kinsoku/>
        <w:wordWrap/>
        <w:overflowPunct/>
        <w:topLinePunct w:val="0"/>
        <w:autoSpaceDE/>
        <w:autoSpaceDN/>
        <w:bidi w:val="0"/>
        <w:adjustRightInd/>
        <w:snapToGrid/>
        <w:spacing w:beforeLines="0" w:beforeAutospacing="0" w:afterAutospacing="0" w:line="560" w:lineRule="exact"/>
        <w:ind w:firstLine="640" w:firstLineChars="200"/>
        <w:jc w:val="left"/>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kern w:val="2"/>
          <w:sz w:val="32"/>
          <w:szCs w:val="32"/>
          <w:highlight w:val="none"/>
          <w:lang w:val="en-US" w:eastAsia="zh-CN"/>
        </w:rPr>
        <w:t>3.</w:t>
      </w:r>
      <w:r>
        <w:rPr>
          <w:rFonts w:hint="eastAsia" w:ascii="Times New Roman" w:hAnsi="Times New Roman" w:eastAsia="FangSong_GB2312" w:cs="Times New Roman"/>
          <w:color w:val="auto"/>
          <w:sz w:val="32"/>
          <w:szCs w:val="32"/>
          <w:highlight w:val="none"/>
        </w:rPr>
        <w:t>尚未解除党纪、政纪处分或正在接受纪律审查的人员；</w:t>
      </w:r>
    </w:p>
    <w:p w14:paraId="71D4C537">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仿宋" w:hAnsi="仿宋" w:eastAsia="仿宋" w:cs="仿宋"/>
          <w:color w:val="auto"/>
          <w:sz w:val="32"/>
          <w:szCs w:val="32"/>
          <w:highlight w:val="none"/>
        </w:rPr>
      </w:pPr>
      <w:r>
        <w:rPr>
          <w:rFonts w:hint="eastAsia" w:ascii="Times New Roman" w:hAnsi="Times New Roman" w:eastAsia="FangSong_GB2312" w:cs="Times New Roman"/>
          <w:color w:val="auto"/>
          <w:kern w:val="2"/>
          <w:sz w:val="32"/>
          <w:szCs w:val="32"/>
          <w:highlight w:val="none"/>
          <w:lang w:val="en-US" w:eastAsia="zh-CN"/>
        </w:rPr>
        <w:t>4.</w:t>
      </w:r>
      <w:r>
        <w:rPr>
          <w:rFonts w:hint="eastAsia" w:ascii="Times New Roman" w:hAnsi="Times New Roman" w:eastAsia="FangSong_GB2312" w:cs="Times New Roman"/>
          <w:color w:val="auto"/>
          <w:sz w:val="32"/>
          <w:szCs w:val="32"/>
          <w:highlight w:val="none"/>
        </w:rPr>
        <w:t>涉嫌违法犯罪正在接受司法调查尚未作出结论的人员；</w:t>
      </w:r>
    </w:p>
    <w:p w14:paraId="13E3F4EB">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b w:val="0"/>
          <w:bCs w:val="0"/>
          <w:color w:val="auto"/>
          <w:sz w:val="32"/>
          <w:szCs w:val="32"/>
          <w:highlight w:val="none"/>
        </w:rPr>
      </w:pPr>
      <w:r>
        <w:rPr>
          <w:rFonts w:hint="eastAsia" w:ascii="Times New Roman" w:hAnsi="Times New Roman" w:eastAsia="FangSong_GB2312" w:cs="Times New Roman"/>
          <w:color w:val="auto"/>
          <w:kern w:val="2"/>
          <w:sz w:val="32"/>
          <w:szCs w:val="32"/>
          <w:highlight w:val="none"/>
          <w:lang w:val="en-US" w:eastAsia="zh-CN"/>
        </w:rPr>
        <w:t>5.</w:t>
      </w:r>
      <w:r>
        <w:rPr>
          <w:rFonts w:hint="eastAsia" w:ascii="Times New Roman" w:hAnsi="Times New Roman" w:eastAsia="FangSong_GB2312" w:cs="Times New Roman"/>
          <w:color w:val="auto"/>
          <w:sz w:val="32"/>
          <w:szCs w:val="32"/>
          <w:highlight w:val="none"/>
        </w:rPr>
        <w:t>在各级各类事业单位公开招聘中因违反《事业单位公开招聘违纪违规行为处理规定》被记入事业单位公开招聘</w:t>
      </w:r>
      <w:r>
        <w:rPr>
          <w:rFonts w:hint="eastAsia" w:ascii="Times New Roman" w:hAnsi="Times New Roman" w:eastAsia="FangSong_GB2312" w:cs="Times New Roman"/>
          <w:color w:val="auto"/>
          <w:sz w:val="32"/>
          <w:szCs w:val="32"/>
          <w:highlight w:val="none"/>
          <w:lang w:eastAsia="zh-CN"/>
        </w:rPr>
        <w:t>报考</w:t>
      </w:r>
      <w:r>
        <w:rPr>
          <w:rFonts w:hint="eastAsia" w:ascii="Times New Roman" w:hAnsi="Times New Roman" w:eastAsia="FangSong_GB2312" w:cs="Times New Roman"/>
          <w:color w:val="auto"/>
          <w:sz w:val="32"/>
          <w:szCs w:val="32"/>
          <w:highlight w:val="none"/>
        </w:rPr>
        <w:t>人员诚信档案库，且记录期限未满的人员；</w:t>
      </w:r>
    </w:p>
    <w:p w14:paraId="21550319">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kern w:val="2"/>
          <w:sz w:val="32"/>
          <w:szCs w:val="32"/>
          <w:highlight w:val="none"/>
          <w:lang w:val="en-US" w:eastAsia="zh-CN"/>
        </w:rPr>
        <w:t>6.</w:t>
      </w:r>
      <w:r>
        <w:rPr>
          <w:rFonts w:hint="eastAsia" w:ascii="Times New Roman" w:hAnsi="Times New Roman" w:eastAsia="FangSong_GB2312" w:cs="Times New Roman"/>
          <w:color w:val="auto"/>
          <w:sz w:val="32"/>
          <w:szCs w:val="32"/>
          <w:highlight w:val="none"/>
        </w:rPr>
        <w:t>被依法列为失信联合惩戒对象的人员；</w:t>
      </w:r>
    </w:p>
    <w:p w14:paraId="50E27CF2">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val="en-US" w:eastAsia="zh-CN"/>
        </w:rPr>
        <w:t>7.</w:t>
      </w:r>
      <w:r>
        <w:rPr>
          <w:rFonts w:hint="eastAsia" w:ascii="Times New Roman" w:hAnsi="Times New Roman" w:eastAsia="FangSong_GB2312" w:cs="Times New Roman"/>
          <w:color w:val="auto"/>
          <w:kern w:val="2"/>
          <w:sz w:val="32"/>
          <w:szCs w:val="32"/>
          <w:highlight w:val="none"/>
        </w:rPr>
        <w:t>本次招考报名截止日前未取得毕业证的全国普通高等学校在读学生不得参加报名</w:t>
      </w:r>
      <w:r>
        <w:rPr>
          <w:rFonts w:hint="eastAsia" w:ascii="Times New Roman" w:hAnsi="Times New Roman" w:eastAsia="FangSong_GB2312" w:cs="Times New Roman"/>
          <w:color w:val="auto"/>
          <w:kern w:val="2"/>
          <w:sz w:val="32"/>
          <w:szCs w:val="32"/>
          <w:highlight w:val="none"/>
          <w:lang w:eastAsia="zh-CN"/>
        </w:rPr>
        <w:t>；</w:t>
      </w:r>
      <w:r>
        <w:rPr>
          <w:rFonts w:hint="eastAsia" w:ascii="Times New Roman" w:hAnsi="Times New Roman" w:eastAsia="FangSong_GB2312" w:cs="Times New Roman"/>
          <w:color w:val="auto"/>
          <w:kern w:val="2"/>
          <w:sz w:val="32"/>
          <w:szCs w:val="32"/>
          <w:highlight w:val="none"/>
        </w:rPr>
        <w:t>在读的普通高等学校计划内统招全日制非202</w:t>
      </w:r>
      <w:r>
        <w:rPr>
          <w:rFonts w:hint="eastAsia" w:cs="Times New Roman"/>
          <w:color w:val="auto"/>
          <w:kern w:val="2"/>
          <w:sz w:val="32"/>
          <w:szCs w:val="32"/>
          <w:highlight w:val="none"/>
          <w:lang w:val="en-US" w:eastAsia="zh-CN"/>
        </w:rPr>
        <w:t>6</w:t>
      </w:r>
      <w:r>
        <w:rPr>
          <w:rFonts w:hint="eastAsia" w:ascii="Times New Roman" w:hAnsi="Times New Roman" w:eastAsia="FangSong_GB2312" w:cs="Times New Roman"/>
          <w:color w:val="auto"/>
          <w:kern w:val="2"/>
          <w:sz w:val="32"/>
          <w:szCs w:val="32"/>
          <w:highlight w:val="none"/>
        </w:rPr>
        <w:t>届研究生不能以本科学历报考，其他情形以此类推；</w:t>
      </w:r>
    </w:p>
    <w:p w14:paraId="2020986D">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kern w:val="2"/>
          <w:sz w:val="32"/>
          <w:szCs w:val="32"/>
          <w:highlight w:val="none"/>
        </w:rPr>
      </w:pPr>
      <w:r>
        <w:rPr>
          <w:rFonts w:hint="eastAsia" w:ascii="Times New Roman" w:hAnsi="Times New Roman" w:eastAsia="FangSong_GB2312" w:cs="Times New Roman"/>
          <w:color w:val="auto"/>
          <w:kern w:val="2"/>
          <w:sz w:val="32"/>
          <w:szCs w:val="32"/>
          <w:highlight w:val="none"/>
          <w:lang w:val="en-US" w:eastAsia="zh-CN"/>
        </w:rPr>
        <w:t>8.</w:t>
      </w:r>
      <w:r>
        <w:rPr>
          <w:rFonts w:hint="eastAsia" w:ascii="Times New Roman" w:hAnsi="Times New Roman" w:eastAsia="FangSong_GB2312" w:cs="Times New Roman"/>
          <w:color w:val="auto"/>
          <w:kern w:val="2"/>
          <w:sz w:val="32"/>
          <w:szCs w:val="32"/>
          <w:highlight w:val="none"/>
        </w:rPr>
        <w:t>未满最低服务年限的公务员和参照公务员法管理的人员；</w:t>
      </w:r>
    </w:p>
    <w:p w14:paraId="685229EE">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kern w:val="2"/>
          <w:sz w:val="32"/>
          <w:szCs w:val="32"/>
          <w:highlight w:val="none"/>
        </w:rPr>
      </w:pPr>
      <w:r>
        <w:rPr>
          <w:rFonts w:hint="eastAsia" w:ascii="Times New Roman" w:hAnsi="Times New Roman" w:eastAsia="FangSong_GB2312" w:cs="Times New Roman"/>
          <w:color w:val="auto"/>
          <w:kern w:val="2"/>
          <w:sz w:val="32"/>
          <w:szCs w:val="32"/>
          <w:highlight w:val="none"/>
          <w:lang w:val="en-US" w:eastAsia="zh-CN"/>
        </w:rPr>
        <w:t>9.</w:t>
      </w:r>
      <w:r>
        <w:rPr>
          <w:rFonts w:hint="eastAsia" w:ascii="Times New Roman" w:hAnsi="Times New Roman" w:eastAsia="FangSong_GB2312" w:cs="Times New Roman"/>
          <w:color w:val="auto"/>
          <w:kern w:val="2"/>
          <w:sz w:val="32"/>
          <w:szCs w:val="32"/>
          <w:highlight w:val="none"/>
          <w:lang w:eastAsia="zh-CN"/>
        </w:rPr>
        <w:t>已与</w:t>
      </w:r>
      <w:r>
        <w:rPr>
          <w:rFonts w:hint="eastAsia" w:ascii="Times New Roman" w:hAnsi="Times New Roman" w:eastAsia="FangSong_GB2312" w:cs="Times New Roman"/>
          <w:color w:val="auto"/>
          <w:kern w:val="2"/>
          <w:sz w:val="32"/>
          <w:szCs w:val="32"/>
          <w:highlight w:val="none"/>
        </w:rPr>
        <w:t>事业单位</w:t>
      </w:r>
      <w:r>
        <w:rPr>
          <w:rFonts w:hint="eastAsia" w:ascii="Times New Roman" w:hAnsi="Times New Roman" w:eastAsia="FangSong_GB2312" w:cs="Times New Roman"/>
          <w:color w:val="auto"/>
          <w:kern w:val="2"/>
          <w:sz w:val="32"/>
          <w:szCs w:val="32"/>
          <w:highlight w:val="none"/>
          <w:lang w:eastAsia="zh-CN"/>
        </w:rPr>
        <w:t>签订聘用合同且未满合同约定</w:t>
      </w:r>
      <w:r>
        <w:rPr>
          <w:rFonts w:hint="eastAsia" w:ascii="Times New Roman" w:hAnsi="Times New Roman" w:eastAsia="FangSong_GB2312" w:cs="Times New Roman"/>
          <w:color w:val="auto"/>
          <w:kern w:val="2"/>
          <w:sz w:val="32"/>
          <w:szCs w:val="32"/>
          <w:highlight w:val="none"/>
        </w:rPr>
        <w:t>最低服务年限的</w:t>
      </w:r>
      <w:r>
        <w:rPr>
          <w:rFonts w:hint="eastAsia" w:ascii="Times New Roman" w:hAnsi="Times New Roman" w:eastAsia="FangSong_GB2312" w:cs="Times New Roman"/>
          <w:color w:val="auto"/>
          <w:kern w:val="2"/>
          <w:sz w:val="32"/>
          <w:szCs w:val="32"/>
          <w:highlight w:val="none"/>
          <w:lang w:eastAsia="zh-CN"/>
        </w:rPr>
        <w:t>人员</w:t>
      </w:r>
      <w:r>
        <w:rPr>
          <w:rFonts w:hint="eastAsia" w:ascii="Times New Roman" w:hAnsi="Times New Roman" w:eastAsia="FangSong_GB2312" w:cs="Times New Roman"/>
          <w:color w:val="auto"/>
          <w:kern w:val="2"/>
          <w:sz w:val="32"/>
          <w:szCs w:val="32"/>
          <w:highlight w:val="none"/>
        </w:rPr>
        <w:t>；</w:t>
      </w:r>
    </w:p>
    <w:p w14:paraId="08DB202D">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cs="Times New Roman"/>
          <w:color w:val="auto"/>
          <w:sz w:val="32"/>
          <w:szCs w:val="32"/>
          <w:highlight w:val="none"/>
          <w:shd w:val="clear" w:color="auto" w:fill="auto"/>
        </w:rPr>
      </w:pPr>
      <w:r>
        <w:rPr>
          <w:rFonts w:hint="eastAsia" w:ascii="Times New Roman" w:hAnsi="Times New Roman" w:eastAsia="FangSong_GB2312" w:cs="Times New Roman"/>
          <w:color w:val="auto"/>
          <w:kern w:val="2"/>
          <w:sz w:val="32"/>
          <w:szCs w:val="32"/>
          <w:highlight w:val="none"/>
          <w:lang w:val="en-US" w:eastAsia="zh-CN"/>
        </w:rPr>
        <w:t>10.</w:t>
      </w:r>
      <w:r>
        <w:rPr>
          <w:rFonts w:hint="eastAsia" w:ascii="Times New Roman" w:hAnsi="Times New Roman" w:eastAsia="FangSong_GB2312" w:cs="Times New Roman"/>
          <w:color w:val="auto"/>
          <w:sz w:val="32"/>
          <w:szCs w:val="32"/>
          <w:highlight w:val="none"/>
        </w:rPr>
        <w:t>报考人员不得报考聘用后即构成应回避关系的招聘岗位；</w:t>
      </w:r>
    </w:p>
    <w:p w14:paraId="0F606018">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sz w:val="32"/>
          <w:szCs w:val="32"/>
          <w:highlight w:val="none"/>
          <w:lang w:val="en-US" w:eastAsia="zh-CN"/>
        </w:rPr>
        <w:t>11.</w:t>
      </w:r>
      <w:r>
        <w:rPr>
          <w:rFonts w:hint="eastAsia" w:ascii="Times New Roman" w:hAnsi="Times New Roman" w:eastAsia="FangSong_GB2312" w:cs="Times New Roman"/>
          <w:color w:val="auto"/>
          <w:sz w:val="32"/>
          <w:szCs w:val="32"/>
          <w:highlight w:val="none"/>
        </w:rPr>
        <w:t>法律、政策规定不得聘用为事业单位工作人员的其他情形的人员。</w:t>
      </w:r>
    </w:p>
    <w:p w14:paraId="4BF1CB81">
      <w:pPr>
        <w:pStyle w:val="2"/>
        <w:spacing w:before="0" w:beforeLines="0" w:after="0"/>
        <w:ind w:firstLine="64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三、参加本次公开选调有何基本条件及不得报考情形？</w:t>
      </w:r>
      <w:bookmarkEnd w:id="4"/>
    </w:p>
    <w:p w14:paraId="71BDEC43">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lang w:eastAsia="zh-CN"/>
        </w:rPr>
      </w:pPr>
      <w:r>
        <w:rPr>
          <w:rFonts w:hint="eastAsia" w:ascii="Times New Roman" w:hAnsi="Times New Roman" w:eastAsia="FangSong_GB2312" w:cs="Times New Roman"/>
          <w:color w:val="auto"/>
          <w:sz w:val="32"/>
          <w:szCs w:val="32"/>
          <w:highlight w:val="none"/>
          <w:lang w:eastAsia="zh-CN"/>
        </w:rPr>
        <w:t>答：参加公开选调应具备以下</w:t>
      </w:r>
      <w:r>
        <w:rPr>
          <w:rFonts w:hint="eastAsia" w:ascii="Times New Roman" w:hAnsi="Times New Roman" w:eastAsia="FangSong_GB2312" w:cs="Times New Roman"/>
          <w:color w:val="auto"/>
          <w:sz w:val="32"/>
          <w:szCs w:val="32"/>
          <w:highlight w:val="none"/>
        </w:rPr>
        <w:t>基本条件</w:t>
      </w:r>
      <w:r>
        <w:rPr>
          <w:rFonts w:hint="eastAsia" w:ascii="Times New Roman" w:hAnsi="Times New Roman" w:eastAsia="FangSong_GB2312" w:cs="Times New Roman"/>
          <w:color w:val="auto"/>
          <w:sz w:val="32"/>
          <w:szCs w:val="32"/>
          <w:highlight w:val="none"/>
          <w:lang w:eastAsia="zh-CN"/>
        </w:rPr>
        <w:t>：</w:t>
      </w:r>
    </w:p>
    <w:p w14:paraId="395DBF87">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eastAsia="zh-CN"/>
        </w:rPr>
        <w:t>（一）</w:t>
      </w:r>
      <w:r>
        <w:rPr>
          <w:rFonts w:hint="eastAsia" w:ascii="Times New Roman" w:hAnsi="Times New Roman" w:eastAsia="FangSong_GB2312" w:cs="Times New Roman"/>
          <w:color w:val="auto"/>
          <w:sz w:val="32"/>
          <w:szCs w:val="32"/>
          <w:highlight w:val="none"/>
        </w:rPr>
        <w:t>具有中华人民共和国国籍；</w:t>
      </w:r>
    </w:p>
    <w:p w14:paraId="6DF34C58">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eastAsia="zh-CN"/>
        </w:rPr>
        <w:t>（二）</w:t>
      </w:r>
      <w:r>
        <w:rPr>
          <w:rFonts w:hint="eastAsia" w:ascii="Times New Roman" w:hAnsi="Times New Roman" w:eastAsia="FangSong_GB2312" w:cs="Times New Roman"/>
          <w:color w:val="auto"/>
          <w:sz w:val="32"/>
          <w:szCs w:val="32"/>
          <w:highlight w:val="none"/>
        </w:rPr>
        <w:t>遵守中华人民共和国宪法和法律；</w:t>
      </w:r>
    </w:p>
    <w:p w14:paraId="29F128A2">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eastAsia="zh-CN"/>
        </w:rPr>
        <w:t>（三）</w:t>
      </w:r>
      <w:r>
        <w:rPr>
          <w:rFonts w:hint="eastAsia" w:ascii="Times New Roman" w:hAnsi="Times New Roman" w:eastAsia="FangSong_GB2312" w:cs="Times New Roman"/>
          <w:color w:val="auto"/>
          <w:sz w:val="32"/>
          <w:szCs w:val="32"/>
          <w:highlight w:val="none"/>
        </w:rPr>
        <w:t>具有良好的品行和职业道德；</w:t>
      </w:r>
    </w:p>
    <w:p w14:paraId="487D6AD3">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eastAsia="zh-CN"/>
        </w:rPr>
        <w:t>（四）</w:t>
      </w:r>
      <w:r>
        <w:rPr>
          <w:rFonts w:hint="eastAsia" w:ascii="Times New Roman" w:hAnsi="Times New Roman" w:eastAsia="FangSong_GB2312" w:cs="Times New Roman"/>
          <w:color w:val="auto"/>
          <w:sz w:val="32"/>
          <w:szCs w:val="32"/>
          <w:highlight w:val="none"/>
        </w:rPr>
        <w:t>具备岗位所需的专业或技能条件；</w:t>
      </w:r>
    </w:p>
    <w:p w14:paraId="5ED20CD0">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eastAsia="zh-CN"/>
        </w:rPr>
        <w:t>（五）</w:t>
      </w:r>
      <w:r>
        <w:rPr>
          <w:rFonts w:hint="eastAsia" w:ascii="Times New Roman" w:hAnsi="Times New Roman" w:eastAsia="FangSong_GB2312" w:cs="Times New Roman"/>
          <w:color w:val="auto"/>
          <w:sz w:val="32"/>
          <w:szCs w:val="32"/>
          <w:highlight w:val="none"/>
        </w:rPr>
        <w:t>适应岗位要求的身体条件；</w:t>
      </w:r>
    </w:p>
    <w:p w14:paraId="65E939DC">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eastAsia="zh-CN"/>
        </w:rPr>
        <w:t>（六）</w:t>
      </w:r>
      <w:r>
        <w:rPr>
          <w:rFonts w:hint="eastAsia" w:ascii="Times New Roman" w:hAnsi="Times New Roman" w:eastAsia="FangSong_GB2312" w:cs="Times New Roman"/>
          <w:color w:val="auto"/>
          <w:sz w:val="32"/>
          <w:szCs w:val="32"/>
          <w:highlight w:val="none"/>
        </w:rPr>
        <w:t>岗位所需要的其他条件。</w:t>
      </w:r>
    </w:p>
    <w:p w14:paraId="4388613A">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rPr>
        <w:t>有下列情形之一的人员，不得报名：</w:t>
      </w:r>
    </w:p>
    <w:p w14:paraId="4DB5E8DF">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val="en-US" w:eastAsia="zh-CN"/>
        </w:rPr>
        <w:t>1.</w:t>
      </w:r>
      <w:r>
        <w:rPr>
          <w:rFonts w:hint="eastAsia" w:ascii="Times New Roman" w:hAnsi="Times New Roman" w:eastAsia="FangSong_GB2312" w:cs="Times New Roman"/>
          <w:color w:val="auto"/>
          <w:sz w:val="32"/>
          <w:szCs w:val="32"/>
          <w:highlight w:val="none"/>
        </w:rPr>
        <w:t>在试用期内或未满最低服务年限的；</w:t>
      </w:r>
    </w:p>
    <w:p w14:paraId="67B2B8E1">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val="en-US" w:eastAsia="zh-CN"/>
        </w:rPr>
        <w:t>2.</w:t>
      </w:r>
      <w:r>
        <w:rPr>
          <w:rFonts w:hint="eastAsia" w:ascii="Times New Roman" w:hAnsi="Times New Roman" w:eastAsia="FangSong_GB2312" w:cs="Times New Roman"/>
          <w:color w:val="auto"/>
          <w:sz w:val="32"/>
          <w:szCs w:val="32"/>
          <w:highlight w:val="none"/>
        </w:rPr>
        <w:t>在拟调出编制所在地单位工作未满一年，新提拔未在现职岗位任满一年的；</w:t>
      </w:r>
    </w:p>
    <w:p w14:paraId="49D8B332">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val="en-US" w:eastAsia="zh-CN"/>
        </w:rPr>
        <w:t>3.</w:t>
      </w:r>
      <w:r>
        <w:rPr>
          <w:rFonts w:hint="eastAsia" w:ascii="Times New Roman" w:hAnsi="Times New Roman" w:eastAsia="FangSong_GB2312" w:cs="Times New Roman"/>
          <w:color w:val="auto"/>
          <w:sz w:val="32"/>
          <w:szCs w:val="32"/>
          <w:highlight w:val="none"/>
        </w:rPr>
        <w:t>违规进入机关事业单位、违规取得相应身份尚未作出处理的；</w:t>
      </w:r>
    </w:p>
    <w:p w14:paraId="4DDB0F1C">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val="en-US" w:eastAsia="zh-CN"/>
        </w:rPr>
        <w:t>4.</w:t>
      </w:r>
      <w:r>
        <w:rPr>
          <w:rFonts w:hint="eastAsia" w:ascii="Times New Roman" w:hAnsi="Times New Roman" w:eastAsia="FangSong_GB2312" w:cs="Times New Roman"/>
          <w:color w:val="auto"/>
          <w:sz w:val="32"/>
          <w:szCs w:val="32"/>
          <w:highlight w:val="none"/>
        </w:rPr>
        <w:t>近三年年度考核未达称职（合格）以上等次的；</w:t>
      </w:r>
    </w:p>
    <w:p w14:paraId="4978843A">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val="en-US" w:eastAsia="zh-CN"/>
        </w:rPr>
        <w:t>5.</w:t>
      </w:r>
      <w:r>
        <w:rPr>
          <w:rFonts w:hint="eastAsia" w:ascii="Times New Roman" w:hAnsi="Times New Roman" w:eastAsia="FangSong_GB2312" w:cs="Times New Roman"/>
          <w:color w:val="auto"/>
          <w:sz w:val="32"/>
          <w:szCs w:val="32"/>
          <w:highlight w:val="none"/>
        </w:rPr>
        <w:t>受处分期间或未满影响期限，或涉嫌违纪违法正在接受有关部门审查尚未作出结论的；</w:t>
      </w:r>
    </w:p>
    <w:p w14:paraId="0713CB06">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val="en-US" w:eastAsia="zh-CN"/>
        </w:rPr>
        <w:t>6.</w:t>
      </w:r>
      <w:r>
        <w:rPr>
          <w:rFonts w:hint="eastAsia" w:ascii="Times New Roman" w:hAnsi="Times New Roman" w:eastAsia="FangSong_GB2312" w:cs="Times New Roman"/>
          <w:color w:val="auto"/>
          <w:sz w:val="32"/>
          <w:szCs w:val="32"/>
          <w:highlight w:val="none"/>
        </w:rPr>
        <w:t>存在违规破格提拔、突击提拔等违反干部选拔任用政策规定尚未作出处理的；</w:t>
      </w:r>
    </w:p>
    <w:p w14:paraId="7096791C">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val="en-US" w:eastAsia="zh-CN"/>
        </w:rPr>
        <w:t>7.</w:t>
      </w:r>
      <w:r>
        <w:rPr>
          <w:rFonts w:hint="eastAsia" w:ascii="Times New Roman" w:hAnsi="Times New Roman" w:eastAsia="FangSong_GB2312" w:cs="Times New Roman"/>
          <w:color w:val="auto"/>
          <w:sz w:val="32"/>
          <w:szCs w:val="32"/>
          <w:highlight w:val="none"/>
        </w:rPr>
        <w:t>报考人员不得报考聘用后即构成应回避关系的招聘岗位；</w:t>
      </w:r>
    </w:p>
    <w:p w14:paraId="1C9D4717">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sz w:val="32"/>
          <w:szCs w:val="32"/>
          <w:highlight w:val="none"/>
        </w:rPr>
      </w:pPr>
      <w:r>
        <w:rPr>
          <w:rFonts w:hint="eastAsia" w:ascii="Times New Roman" w:hAnsi="Times New Roman" w:eastAsia="FangSong_GB2312" w:cs="Times New Roman"/>
          <w:color w:val="auto"/>
          <w:sz w:val="32"/>
          <w:szCs w:val="32"/>
          <w:highlight w:val="none"/>
          <w:lang w:val="en-US" w:eastAsia="zh-CN"/>
        </w:rPr>
        <w:t>8.</w:t>
      </w:r>
      <w:r>
        <w:rPr>
          <w:rFonts w:hint="eastAsia" w:ascii="Times New Roman" w:hAnsi="Times New Roman" w:eastAsia="FangSong_GB2312" w:cs="Times New Roman"/>
          <w:color w:val="auto"/>
          <w:sz w:val="32"/>
          <w:szCs w:val="32"/>
          <w:highlight w:val="none"/>
        </w:rPr>
        <w:t>报考人员的人事档案有“三龄两历一身份”等重要信息存在疑问尚未认定的；</w:t>
      </w:r>
    </w:p>
    <w:p w14:paraId="286BDC45">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Times New Roman" w:hAnsi="Times New Roman" w:eastAsia="FangSong_GB2312" w:cs="Times New Roman"/>
          <w:color w:val="auto"/>
          <w:kern w:val="2"/>
          <w:sz w:val="32"/>
          <w:szCs w:val="32"/>
          <w:highlight w:val="none"/>
          <w:lang w:val="en-US" w:eastAsia="zh-CN"/>
        </w:rPr>
      </w:pPr>
      <w:r>
        <w:rPr>
          <w:rFonts w:hint="eastAsia" w:ascii="Times New Roman" w:hAnsi="Times New Roman" w:eastAsia="FangSong_GB2312" w:cs="Times New Roman"/>
          <w:color w:val="auto"/>
          <w:sz w:val="32"/>
          <w:szCs w:val="32"/>
          <w:highlight w:val="none"/>
          <w:lang w:val="en-US" w:eastAsia="zh-CN"/>
        </w:rPr>
        <w:t>9.</w:t>
      </w:r>
      <w:r>
        <w:rPr>
          <w:rFonts w:hint="eastAsia" w:ascii="Times New Roman" w:hAnsi="Times New Roman" w:eastAsia="FangSong_GB2312" w:cs="Times New Roman"/>
          <w:color w:val="auto"/>
          <w:sz w:val="32"/>
          <w:szCs w:val="32"/>
          <w:highlight w:val="none"/>
        </w:rPr>
        <w:t>法律法规规定的其他情形。</w:t>
      </w:r>
    </w:p>
    <w:p w14:paraId="0FFC5F22">
      <w:pPr>
        <w:pStyle w:val="2"/>
        <w:spacing w:before="0" w:beforeLines="0" w:after="0"/>
        <w:ind w:firstLine="640"/>
        <w:rPr>
          <w:rFonts w:hint="default" w:ascii="黑体" w:hAnsi="黑体" w:eastAsia="黑体" w:cs="黑体"/>
          <w:color w:val="auto"/>
          <w:sz w:val="32"/>
          <w:szCs w:val="32"/>
          <w:highlight w:val="none"/>
          <w:lang w:eastAsia="zh-CN"/>
        </w:rPr>
      </w:pPr>
      <w:bookmarkStart w:id="5" w:name="_Toc864038686"/>
      <w:bookmarkStart w:id="6" w:name="_Toc152559978"/>
      <w:bookmarkStart w:id="7" w:name="_Toc22642"/>
      <w:r>
        <w:rPr>
          <w:rFonts w:hint="eastAsia" w:ascii="黑体" w:hAnsi="黑体" w:eastAsia="黑体" w:cs="黑体"/>
          <w:color w:val="auto"/>
          <w:sz w:val="32"/>
          <w:szCs w:val="32"/>
          <w:highlight w:val="none"/>
          <w:lang w:eastAsia="zh-CN"/>
        </w:rPr>
        <w:t>四</w:t>
      </w:r>
      <w:r>
        <w:rPr>
          <w:rFonts w:hint="default"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eastAsia="zh-CN"/>
        </w:rPr>
        <w:t>报考人员</w:t>
      </w:r>
      <w:r>
        <w:rPr>
          <w:rFonts w:hint="default" w:ascii="黑体" w:hAnsi="黑体" w:eastAsia="黑体" w:cs="黑体"/>
          <w:color w:val="auto"/>
          <w:sz w:val="32"/>
          <w:szCs w:val="32"/>
          <w:highlight w:val="none"/>
          <w:lang w:eastAsia="zh-CN"/>
        </w:rPr>
        <w:t>的年龄如何计算？</w:t>
      </w:r>
      <w:bookmarkEnd w:id="5"/>
      <w:bookmarkEnd w:id="6"/>
      <w:bookmarkEnd w:id="7"/>
    </w:p>
    <w:p w14:paraId="11AC2BAA">
      <w:pPr>
        <w:keepNext w:val="0"/>
        <w:keepLines w:val="0"/>
        <w:pageBreakBefore w:val="0"/>
        <w:kinsoku/>
        <w:wordWrap/>
        <w:overflowPunct/>
        <w:topLinePunct w:val="0"/>
        <w:autoSpaceDE/>
        <w:autoSpaceDN/>
        <w:bidi w:val="0"/>
        <w:adjustRightInd/>
        <w:snapToGrid/>
        <w:spacing w:beforeLines="0" w:beforeAutospacing="0" w:afterAutospacing="0"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Times New Roman" w:hAnsi="Times New Roman" w:eastAsia="FangSong_GB2312" w:cs="Times New Roman"/>
          <w:color w:val="auto"/>
          <w:sz w:val="32"/>
          <w:szCs w:val="32"/>
          <w:highlight w:val="none"/>
        </w:rPr>
        <w:t>答：30周岁以下是指199</w:t>
      </w:r>
      <w:r>
        <w:rPr>
          <w:rFonts w:hint="eastAsia" w:cs="Times New Roman"/>
          <w:color w:val="auto"/>
          <w:sz w:val="32"/>
          <w:szCs w:val="32"/>
          <w:highlight w:val="none"/>
          <w:lang w:val="en-US" w:eastAsia="zh-CN"/>
        </w:rPr>
        <w:t>5</w:t>
      </w:r>
      <w:r>
        <w:rPr>
          <w:rFonts w:hint="eastAsia" w:ascii="Times New Roman" w:hAnsi="Times New Roman" w:eastAsia="FangSong_GB2312" w:cs="Times New Roman"/>
          <w:color w:val="auto"/>
          <w:sz w:val="32"/>
          <w:szCs w:val="32"/>
          <w:highlight w:val="none"/>
        </w:rPr>
        <w:t>年</w:t>
      </w:r>
      <w:r>
        <w:rPr>
          <w:rFonts w:hint="eastAsia" w:cs="Times New Roman"/>
          <w:color w:val="auto"/>
          <w:sz w:val="32"/>
          <w:szCs w:val="32"/>
          <w:highlight w:val="none"/>
          <w:lang w:val="en-US" w:eastAsia="zh-CN"/>
        </w:rPr>
        <w:t>7</w:t>
      </w:r>
      <w:r>
        <w:rPr>
          <w:rFonts w:hint="eastAsia" w:ascii="Times New Roman" w:hAnsi="Times New Roman" w:eastAsia="FangSong_GB2312" w:cs="Times New Roman"/>
          <w:color w:val="auto"/>
          <w:sz w:val="32"/>
          <w:szCs w:val="32"/>
          <w:highlight w:val="none"/>
        </w:rPr>
        <w:t>月</w:t>
      </w:r>
      <w:r>
        <w:rPr>
          <w:rFonts w:hint="eastAsia" w:cs="Times New Roman"/>
          <w:color w:val="auto"/>
          <w:sz w:val="32"/>
          <w:szCs w:val="32"/>
          <w:highlight w:val="none"/>
          <w:lang w:val="en-US" w:eastAsia="zh-CN"/>
        </w:rPr>
        <w:t>21</w:t>
      </w:r>
      <w:r>
        <w:rPr>
          <w:rFonts w:hint="eastAsia" w:ascii="Times New Roman" w:hAnsi="Times New Roman" w:eastAsia="FangSong_GB2312" w:cs="Times New Roman"/>
          <w:color w:val="auto"/>
          <w:sz w:val="32"/>
          <w:szCs w:val="32"/>
          <w:highlight w:val="none"/>
        </w:rPr>
        <w:t>日</w:t>
      </w:r>
      <w:r>
        <w:rPr>
          <w:rFonts w:hint="eastAsia" w:cs="Times New Roman"/>
          <w:color w:val="auto"/>
          <w:sz w:val="32"/>
          <w:szCs w:val="32"/>
          <w:highlight w:val="none"/>
          <w:lang w:eastAsia="zh-CN"/>
        </w:rPr>
        <w:t>及</w:t>
      </w:r>
      <w:r>
        <w:rPr>
          <w:rFonts w:hint="eastAsia" w:ascii="Times New Roman" w:hAnsi="Times New Roman" w:eastAsia="FangSong_GB2312" w:cs="Times New Roman"/>
          <w:color w:val="auto"/>
          <w:sz w:val="32"/>
          <w:szCs w:val="32"/>
          <w:highlight w:val="none"/>
        </w:rPr>
        <w:t>以后出生，</w:t>
      </w:r>
      <w:r>
        <w:rPr>
          <w:rFonts w:hint="eastAsia" w:ascii="Times New Roman" w:hAnsi="Times New Roman" w:cs="Times New Roman"/>
          <w:color w:val="auto"/>
          <w:sz w:val="32"/>
          <w:szCs w:val="32"/>
          <w:highlight w:val="none"/>
          <w:lang w:val="en-US" w:eastAsia="zh-CN"/>
        </w:rPr>
        <w:t>38</w:t>
      </w:r>
      <w:r>
        <w:rPr>
          <w:rFonts w:hint="eastAsia" w:ascii="Times New Roman" w:hAnsi="Times New Roman" w:eastAsia="FangSong_GB2312" w:cs="Times New Roman"/>
          <w:color w:val="auto"/>
          <w:sz w:val="32"/>
          <w:szCs w:val="32"/>
          <w:highlight w:val="none"/>
        </w:rPr>
        <w:t>周岁以下是指198</w:t>
      </w:r>
      <w:r>
        <w:rPr>
          <w:rFonts w:hint="eastAsia" w:cs="Times New Roman"/>
          <w:color w:val="auto"/>
          <w:sz w:val="32"/>
          <w:szCs w:val="32"/>
          <w:highlight w:val="none"/>
          <w:lang w:val="en-US" w:eastAsia="zh-CN"/>
        </w:rPr>
        <w:t>7</w:t>
      </w:r>
      <w:r>
        <w:rPr>
          <w:rFonts w:hint="eastAsia" w:ascii="Times New Roman" w:hAnsi="Times New Roman" w:eastAsia="FangSong_GB2312" w:cs="Times New Roman"/>
          <w:color w:val="auto"/>
          <w:sz w:val="32"/>
          <w:szCs w:val="32"/>
          <w:highlight w:val="none"/>
        </w:rPr>
        <w:t>年</w:t>
      </w:r>
      <w:r>
        <w:rPr>
          <w:rFonts w:hint="eastAsia" w:cs="Times New Roman"/>
          <w:color w:val="auto"/>
          <w:sz w:val="32"/>
          <w:szCs w:val="32"/>
          <w:highlight w:val="none"/>
          <w:lang w:val="en-US" w:eastAsia="zh-CN"/>
        </w:rPr>
        <w:t>7</w:t>
      </w:r>
      <w:r>
        <w:rPr>
          <w:rFonts w:hint="eastAsia" w:ascii="Times New Roman" w:hAnsi="Times New Roman" w:eastAsia="FangSong_GB2312" w:cs="Times New Roman"/>
          <w:color w:val="auto"/>
          <w:sz w:val="32"/>
          <w:szCs w:val="32"/>
          <w:highlight w:val="none"/>
        </w:rPr>
        <w:t>月</w:t>
      </w:r>
      <w:r>
        <w:rPr>
          <w:rFonts w:hint="eastAsia" w:cs="Times New Roman"/>
          <w:color w:val="auto"/>
          <w:sz w:val="32"/>
          <w:szCs w:val="32"/>
          <w:highlight w:val="none"/>
          <w:lang w:val="en-US" w:eastAsia="zh-CN"/>
        </w:rPr>
        <w:t>21</w:t>
      </w:r>
      <w:r>
        <w:rPr>
          <w:rFonts w:hint="eastAsia" w:ascii="Times New Roman" w:hAnsi="Times New Roman" w:eastAsia="FangSong_GB2312" w:cs="Times New Roman"/>
          <w:color w:val="auto"/>
          <w:sz w:val="32"/>
          <w:szCs w:val="32"/>
          <w:highlight w:val="none"/>
        </w:rPr>
        <w:t>日</w:t>
      </w:r>
      <w:r>
        <w:rPr>
          <w:rFonts w:hint="eastAsia" w:cs="Times New Roman"/>
          <w:color w:val="auto"/>
          <w:sz w:val="32"/>
          <w:szCs w:val="32"/>
          <w:highlight w:val="none"/>
          <w:lang w:eastAsia="zh-CN"/>
        </w:rPr>
        <w:t>及</w:t>
      </w:r>
      <w:r>
        <w:rPr>
          <w:rFonts w:hint="eastAsia" w:ascii="Times New Roman" w:hAnsi="Times New Roman" w:eastAsia="FangSong_GB2312" w:cs="Times New Roman"/>
          <w:color w:val="auto"/>
          <w:sz w:val="32"/>
          <w:szCs w:val="32"/>
          <w:highlight w:val="none"/>
        </w:rPr>
        <w:t>以后出生，以此类推。具体年龄要求</w:t>
      </w:r>
      <w:r>
        <w:rPr>
          <w:rFonts w:hint="eastAsia" w:ascii="Times New Roman" w:hAnsi="Times New Roman" w:eastAsia="FangSong_GB2312" w:cs="Times New Roman"/>
          <w:color w:val="auto"/>
          <w:sz w:val="32"/>
          <w:szCs w:val="32"/>
          <w:highlight w:val="none"/>
          <w:lang w:eastAsia="zh-CN"/>
        </w:rPr>
        <w:t>详见岗位一览表</w:t>
      </w:r>
      <w:r>
        <w:rPr>
          <w:rFonts w:hint="eastAsia" w:ascii="Times New Roman" w:hAnsi="Times New Roman" w:eastAsia="FangSong_GB2312" w:cs="Times New Roman"/>
          <w:color w:val="auto"/>
          <w:sz w:val="32"/>
          <w:szCs w:val="32"/>
          <w:highlight w:val="none"/>
        </w:rPr>
        <w:t>。退役大学生士兵年龄可放宽三岁。所有岗位报考年龄须在18周岁以上。</w:t>
      </w:r>
    </w:p>
    <w:p w14:paraId="1E96E4CE">
      <w:pPr>
        <w:pStyle w:val="2"/>
        <w:spacing w:before="0" w:beforeLines="0" w:after="0"/>
        <w:ind w:firstLine="640"/>
        <w:rPr>
          <w:rFonts w:hint="eastAsia" w:ascii="黑体" w:hAnsi="黑体" w:eastAsia="黑体" w:cs="黑体"/>
          <w:color w:val="auto"/>
          <w:sz w:val="32"/>
          <w:szCs w:val="32"/>
          <w:highlight w:val="none"/>
          <w:lang w:eastAsia="zh-CN"/>
        </w:rPr>
      </w:pPr>
      <w:bookmarkStart w:id="8" w:name="_Toc1087226235"/>
      <w:bookmarkStart w:id="9" w:name="_Toc20769"/>
      <w:bookmarkStart w:id="10" w:name="_Toc286445858"/>
      <w:r>
        <w:rPr>
          <w:rFonts w:hint="eastAsia" w:ascii="黑体" w:hAnsi="黑体" w:eastAsia="黑体" w:cs="黑体"/>
          <w:color w:val="auto"/>
          <w:sz w:val="32"/>
          <w:szCs w:val="32"/>
          <w:highlight w:val="none"/>
          <w:lang w:eastAsia="zh-CN"/>
        </w:rPr>
        <w:t>五、年龄放宽相关条件的要求？</w:t>
      </w:r>
      <w:bookmarkEnd w:id="8"/>
      <w:bookmarkEnd w:id="9"/>
      <w:bookmarkEnd w:id="10"/>
    </w:p>
    <w:p w14:paraId="501E0F6F">
      <w:pPr>
        <w:spacing w:beforeLines="0"/>
        <w:ind w:firstLine="640" w:firstLineChars="200"/>
        <w:rPr>
          <w:color w:val="auto"/>
          <w:sz w:val="32"/>
          <w:szCs w:val="32"/>
          <w:highlight w:val="none"/>
        </w:rPr>
      </w:pPr>
      <w:r>
        <w:rPr>
          <w:rFonts w:hint="eastAsia"/>
          <w:color w:val="auto"/>
          <w:sz w:val="32"/>
          <w:szCs w:val="32"/>
          <w:highlight w:val="none"/>
        </w:rPr>
        <w:t>答：年龄放宽的要求以岗位条件中的“年龄”和“</w:t>
      </w:r>
      <w:r>
        <w:rPr>
          <w:rFonts w:hint="eastAsia"/>
          <w:color w:val="auto"/>
          <w:sz w:val="32"/>
          <w:szCs w:val="32"/>
          <w:highlight w:val="none"/>
          <w:lang w:eastAsia="zh-CN"/>
        </w:rPr>
        <w:t>其他要求</w:t>
      </w:r>
      <w:r>
        <w:rPr>
          <w:rFonts w:hint="eastAsia"/>
          <w:color w:val="auto"/>
          <w:sz w:val="32"/>
          <w:szCs w:val="32"/>
          <w:highlight w:val="none"/>
        </w:rPr>
        <w:t>”为准，以</w:t>
      </w:r>
      <w:r>
        <w:rPr>
          <w:rFonts w:hint="eastAsia"/>
          <w:color w:val="auto"/>
          <w:sz w:val="32"/>
          <w:szCs w:val="32"/>
          <w:highlight w:val="none"/>
          <w:lang w:eastAsia="zh-CN"/>
        </w:rPr>
        <w:t>退役大学生士兵身份、</w:t>
      </w:r>
      <w:r>
        <w:rPr>
          <w:rFonts w:hint="eastAsia"/>
          <w:color w:val="auto"/>
          <w:sz w:val="32"/>
          <w:szCs w:val="32"/>
          <w:highlight w:val="none"/>
        </w:rPr>
        <w:t>研究生学历</w:t>
      </w:r>
      <w:r>
        <w:rPr>
          <w:rFonts w:hint="eastAsia"/>
          <w:color w:val="auto"/>
          <w:sz w:val="32"/>
          <w:szCs w:val="32"/>
          <w:highlight w:val="none"/>
          <w:lang w:eastAsia="zh-CN"/>
        </w:rPr>
        <w:t>（</w:t>
      </w:r>
      <w:r>
        <w:rPr>
          <w:rFonts w:hint="eastAsia"/>
          <w:color w:val="auto"/>
          <w:sz w:val="32"/>
          <w:szCs w:val="32"/>
          <w:highlight w:val="none"/>
        </w:rPr>
        <w:t>学位</w:t>
      </w:r>
      <w:r>
        <w:rPr>
          <w:rFonts w:hint="eastAsia"/>
          <w:color w:val="auto"/>
          <w:sz w:val="32"/>
          <w:szCs w:val="32"/>
          <w:highlight w:val="none"/>
          <w:lang w:eastAsia="zh-CN"/>
        </w:rPr>
        <w:t>）</w:t>
      </w:r>
      <w:r>
        <w:rPr>
          <w:rFonts w:hint="eastAsia"/>
          <w:color w:val="auto"/>
          <w:sz w:val="32"/>
          <w:szCs w:val="32"/>
          <w:highlight w:val="none"/>
        </w:rPr>
        <w:t>或中、高级职称放宽年龄的，所学专业或职称对应专业应与所报考岗位要求的专业相符。</w:t>
      </w:r>
    </w:p>
    <w:p w14:paraId="4191A00E">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11" w:name="_Toc1890103199"/>
      <w:bookmarkStart w:id="12" w:name="_Toc11630"/>
      <w:bookmarkStart w:id="13" w:name="_Toc1584314533"/>
      <w:r>
        <w:rPr>
          <w:rFonts w:hint="eastAsia" w:ascii="黑体" w:hAnsi="黑体" w:eastAsia="黑体" w:cs="黑体"/>
          <w:color w:val="auto"/>
          <w:sz w:val="32"/>
          <w:szCs w:val="32"/>
          <w:highlight w:val="none"/>
          <w:lang w:eastAsia="zh-CN"/>
        </w:rPr>
        <w:t>六、</w:t>
      </w:r>
      <w:r>
        <w:rPr>
          <w:rFonts w:hint="default" w:ascii="黑体" w:hAnsi="黑体" w:eastAsia="黑体" w:cs="黑体"/>
          <w:color w:val="auto"/>
          <w:sz w:val="32"/>
          <w:szCs w:val="32"/>
          <w:highlight w:val="none"/>
          <w:lang w:eastAsia="zh-CN"/>
        </w:rPr>
        <w:t>本次招</w:t>
      </w:r>
      <w:r>
        <w:rPr>
          <w:rFonts w:hint="eastAsia" w:ascii="黑体" w:hAnsi="黑体" w:eastAsia="黑体" w:cs="黑体"/>
          <w:color w:val="auto"/>
          <w:sz w:val="32"/>
          <w:szCs w:val="32"/>
          <w:highlight w:val="none"/>
          <w:lang w:eastAsia="zh-CN"/>
        </w:rPr>
        <w:t>聘（选调）</w:t>
      </w:r>
      <w:r>
        <w:rPr>
          <w:rFonts w:hint="default" w:ascii="黑体" w:hAnsi="黑体" w:eastAsia="黑体" w:cs="黑体"/>
          <w:color w:val="auto"/>
          <w:sz w:val="32"/>
          <w:szCs w:val="32"/>
          <w:highlight w:val="none"/>
          <w:lang w:eastAsia="zh-CN"/>
        </w:rPr>
        <w:t>对学历</w:t>
      </w:r>
      <w:r>
        <w:rPr>
          <w:rFonts w:hint="eastAsia" w:ascii="黑体" w:hAnsi="黑体" w:eastAsia="黑体" w:cs="黑体"/>
          <w:color w:val="auto"/>
          <w:sz w:val="32"/>
          <w:szCs w:val="32"/>
          <w:highlight w:val="none"/>
          <w:lang w:eastAsia="zh-CN"/>
        </w:rPr>
        <w:t>（学位）</w:t>
      </w:r>
      <w:r>
        <w:rPr>
          <w:rFonts w:hint="default" w:ascii="黑体" w:hAnsi="黑体" w:eastAsia="黑体" w:cs="黑体"/>
          <w:color w:val="auto"/>
          <w:sz w:val="32"/>
          <w:szCs w:val="32"/>
          <w:highlight w:val="none"/>
          <w:lang w:eastAsia="zh-CN"/>
        </w:rPr>
        <w:t>有何要求？</w:t>
      </w:r>
      <w:bookmarkEnd w:id="11"/>
      <w:bookmarkEnd w:id="12"/>
      <w:bookmarkEnd w:id="13"/>
    </w:p>
    <w:p w14:paraId="28F8A436">
      <w:pPr>
        <w:spacing w:beforeLines="0"/>
        <w:ind w:firstLine="640" w:firstLineChars="200"/>
        <w:rPr>
          <w:rFonts w:hint="default" w:ascii="Times New Roman" w:hAnsi="Times New Roman"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答：</w:t>
      </w:r>
      <w:r>
        <w:rPr>
          <w:rFonts w:hint="default" w:ascii="Times New Roman" w:hAnsi="Times New Roman" w:cs="Times New Roman"/>
          <w:color w:val="auto"/>
          <w:sz w:val="32"/>
          <w:szCs w:val="32"/>
          <w:highlight w:val="none"/>
          <w:lang w:eastAsia="zh-CN"/>
        </w:rPr>
        <w:t>报考人员的学历（学位）必须为国家认可的学历（学位）。对有疑义的国民教育学历（学位），以省以上教育行政部门认定的结果为准；对有疑义的党校学历（学位），以省委组织部协调相关业务主管部门认定的结果为准，由</w:t>
      </w:r>
      <w:r>
        <w:rPr>
          <w:rFonts w:hint="eastAsia" w:cs="Times New Roman"/>
          <w:color w:val="auto"/>
          <w:sz w:val="32"/>
          <w:szCs w:val="32"/>
          <w:highlight w:val="none"/>
          <w:lang w:eastAsia="zh-CN"/>
        </w:rPr>
        <w:t>招聘（选调）</w:t>
      </w:r>
      <w:r>
        <w:rPr>
          <w:rFonts w:hint="default" w:ascii="Times New Roman" w:hAnsi="Times New Roman" w:cs="Times New Roman"/>
          <w:color w:val="auto"/>
          <w:sz w:val="32"/>
          <w:szCs w:val="32"/>
          <w:highlight w:val="none"/>
          <w:lang w:eastAsia="zh-CN"/>
        </w:rPr>
        <w:t>单位主管部门根据相关职能部门认定意见予以确认。国</w:t>
      </w:r>
      <w:r>
        <w:rPr>
          <w:rFonts w:hint="eastAsia" w:cs="Times New Roman"/>
          <w:color w:val="auto"/>
          <w:sz w:val="32"/>
          <w:szCs w:val="32"/>
          <w:highlight w:val="none"/>
          <w:lang w:val="en-US" w:eastAsia="zh-CN"/>
        </w:rPr>
        <w:t>（境）</w:t>
      </w:r>
      <w:r>
        <w:rPr>
          <w:rFonts w:hint="default" w:ascii="Times New Roman" w:hAnsi="Times New Roman" w:cs="Times New Roman"/>
          <w:color w:val="auto"/>
          <w:sz w:val="32"/>
          <w:szCs w:val="32"/>
          <w:highlight w:val="none"/>
          <w:lang w:eastAsia="zh-CN"/>
        </w:rPr>
        <w:t>外留学所取得的学历须经教育部认证后才可报名。</w:t>
      </w:r>
      <w:r>
        <w:rPr>
          <w:rFonts w:hint="default" w:cs="Times New Roman"/>
          <w:color w:val="auto"/>
          <w:sz w:val="32"/>
          <w:szCs w:val="32"/>
          <w:highlight w:val="none"/>
          <w:lang w:val="en-US" w:eastAsia="zh-CN"/>
        </w:rPr>
        <w:t>国</w:t>
      </w:r>
      <w:r>
        <w:rPr>
          <w:rFonts w:hint="eastAsia" w:cs="Times New Roman"/>
          <w:color w:val="auto"/>
          <w:sz w:val="32"/>
          <w:szCs w:val="32"/>
          <w:highlight w:val="none"/>
          <w:lang w:val="en-US" w:eastAsia="zh-CN"/>
        </w:rPr>
        <w:t>（境）</w:t>
      </w:r>
      <w:r>
        <w:rPr>
          <w:rFonts w:hint="default" w:cs="Times New Roman"/>
          <w:color w:val="auto"/>
          <w:sz w:val="32"/>
          <w:szCs w:val="32"/>
          <w:highlight w:val="none"/>
          <w:lang w:val="en-US" w:eastAsia="zh-CN"/>
        </w:rPr>
        <w:t>外</w:t>
      </w:r>
      <w:r>
        <w:rPr>
          <w:rFonts w:hint="default" w:ascii="Times New Roman" w:hAnsi="Times New Roman" w:cs="Times New Roman"/>
          <w:color w:val="auto"/>
          <w:sz w:val="32"/>
          <w:szCs w:val="32"/>
          <w:highlight w:val="none"/>
          <w:lang w:eastAsia="zh-CN"/>
        </w:rPr>
        <w:t>留学所取得的学历经教育部认证后可视同为相同等级国内计划内统招全日制学历。</w:t>
      </w:r>
    </w:p>
    <w:p w14:paraId="0B8847FF">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14" w:name="_Toc1930479724"/>
      <w:bookmarkStart w:id="15" w:name="_Toc1987963483"/>
      <w:bookmarkStart w:id="16" w:name="_Toc10984"/>
      <w:r>
        <w:rPr>
          <w:rFonts w:hint="eastAsia" w:ascii="黑体" w:hAnsi="黑体" w:eastAsia="黑体" w:cs="黑体"/>
          <w:color w:val="auto"/>
          <w:sz w:val="32"/>
          <w:szCs w:val="32"/>
          <w:highlight w:val="none"/>
          <w:lang w:eastAsia="zh-CN"/>
        </w:rPr>
        <w:t>七、</w:t>
      </w:r>
      <w:r>
        <w:rPr>
          <w:rFonts w:hint="default" w:ascii="黑体" w:hAnsi="黑体" w:eastAsia="黑体" w:cs="黑体"/>
          <w:color w:val="auto"/>
          <w:sz w:val="32"/>
          <w:szCs w:val="32"/>
          <w:highlight w:val="none"/>
          <w:lang w:eastAsia="zh-CN"/>
        </w:rPr>
        <w:t>国（境）外</w:t>
      </w:r>
      <w:r>
        <w:rPr>
          <w:rFonts w:hint="default" w:ascii="黑体" w:hAnsi="黑体" w:eastAsia="黑体" w:cs="黑体"/>
          <w:color w:val="auto"/>
          <w:sz w:val="32"/>
          <w:szCs w:val="32"/>
          <w:highlight w:val="none"/>
          <w:lang w:eastAsia="zh-CN"/>
        </w:rPr>
        <w:fldChar w:fldCharType="begin"/>
      </w:r>
      <w:r>
        <w:rPr>
          <w:rFonts w:hint="default" w:ascii="黑体" w:hAnsi="黑体" w:eastAsia="黑体" w:cs="黑体"/>
          <w:color w:val="auto"/>
          <w:sz w:val="32"/>
          <w:szCs w:val="32"/>
          <w:highlight w:val="none"/>
          <w:lang w:eastAsia="zh-CN"/>
        </w:rPr>
        <w:instrText xml:space="preserve"> HYPERLINK "http://edu.liuxue.people.com.cn/GB/index.html" \t "_blank" </w:instrText>
      </w:r>
      <w:r>
        <w:rPr>
          <w:rFonts w:hint="default" w:ascii="黑体" w:hAnsi="黑体" w:eastAsia="黑体" w:cs="黑体"/>
          <w:color w:val="auto"/>
          <w:sz w:val="32"/>
          <w:szCs w:val="32"/>
          <w:highlight w:val="none"/>
          <w:lang w:eastAsia="zh-CN"/>
        </w:rPr>
        <w:fldChar w:fldCharType="separate"/>
      </w:r>
      <w:r>
        <w:rPr>
          <w:rFonts w:hint="default" w:ascii="黑体" w:hAnsi="黑体" w:eastAsia="黑体" w:cs="黑体"/>
          <w:color w:val="auto"/>
          <w:sz w:val="32"/>
          <w:szCs w:val="32"/>
          <w:highlight w:val="none"/>
          <w:lang w:eastAsia="zh-CN"/>
        </w:rPr>
        <w:t>留学</w:t>
      </w:r>
      <w:r>
        <w:rPr>
          <w:rFonts w:hint="default" w:ascii="黑体" w:hAnsi="黑体" w:eastAsia="黑体" w:cs="黑体"/>
          <w:color w:val="auto"/>
          <w:sz w:val="32"/>
          <w:szCs w:val="32"/>
          <w:highlight w:val="none"/>
          <w:lang w:eastAsia="zh-CN"/>
        </w:rPr>
        <w:fldChar w:fldCharType="end"/>
      </w:r>
      <w:r>
        <w:rPr>
          <w:rFonts w:hint="default" w:ascii="黑体" w:hAnsi="黑体" w:eastAsia="黑体" w:cs="黑体"/>
          <w:color w:val="auto"/>
          <w:sz w:val="32"/>
          <w:szCs w:val="32"/>
          <w:highlight w:val="none"/>
          <w:lang w:eastAsia="zh-CN"/>
        </w:rPr>
        <w:t>人员能否报考？需要提供哪些材料？</w:t>
      </w:r>
      <w:bookmarkEnd w:id="14"/>
      <w:bookmarkEnd w:id="15"/>
      <w:bookmarkEnd w:id="16"/>
    </w:p>
    <w:p w14:paraId="3E74682C">
      <w:pPr>
        <w:pStyle w:val="3"/>
        <w:spacing w:beforeLines="0" w:after="0"/>
        <w:ind w:firstLine="640" w:firstLineChars="200"/>
        <w:rPr>
          <w:rFonts w:hint="eastAsia" w:cs="FangSong_GB2312"/>
          <w:color w:val="auto"/>
          <w:sz w:val="32"/>
          <w:szCs w:val="32"/>
          <w:highlight w:val="none"/>
        </w:rPr>
      </w:pPr>
      <w:r>
        <w:rPr>
          <w:color w:val="auto"/>
          <w:sz w:val="32"/>
          <w:szCs w:val="32"/>
          <w:highlight w:val="none"/>
        </w:rPr>
        <w:t>答：</w:t>
      </w:r>
      <w:r>
        <w:rPr>
          <w:rFonts w:hint="eastAsia"/>
          <w:color w:val="auto"/>
          <w:sz w:val="32"/>
          <w:szCs w:val="32"/>
          <w:highlight w:val="none"/>
        </w:rPr>
        <w:t>国（境）外</w:t>
      </w:r>
      <w:r>
        <w:rPr>
          <w:rFonts w:hint="eastAsia" w:cs="FangSong_GB2312"/>
          <w:color w:val="auto"/>
          <w:sz w:val="32"/>
          <w:szCs w:val="32"/>
          <w:highlight w:val="none"/>
        </w:rPr>
        <w:t>留学人员可以根据自身情况报考符合条件的岗位。除需要提供《公告》和《报考指南》中规定的材料外，还应于资格</w:t>
      </w:r>
      <w:r>
        <w:rPr>
          <w:rFonts w:hint="eastAsia" w:cs="FangSong_GB2312"/>
          <w:color w:val="auto"/>
          <w:sz w:val="32"/>
          <w:szCs w:val="32"/>
          <w:highlight w:val="none"/>
          <w:lang w:eastAsia="zh-CN"/>
        </w:rPr>
        <w:t>审查</w:t>
      </w:r>
      <w:r>
        <w:rPr>
          <w:rFonts w:hint="eastAsia" w:cs="FangSong_GB2312"/>
          <w:color w:val="auto"/>
          <w:sz w:val="32"/>
          <w:szCs w:val="32"/>
          <w:highlight w:val="none"/>
        </w:rPr>
        <w:t>时向</w:t>
      </w:r>
      <w:r>
        <w:rPr>
          <w:rFonts w:hint="eastAsia" w:cs="FangSong_GB2312"/>
          <w:color w:val="auto"/>
          <w:sz w:val="32"/>
          <w:szCs w:val="32"/>
          <w:highlight w:val="none"/>
          <w:lang w:eastAsia="zh-CN"/>
        </w:rPr>
        <w:t>招聘（选调）</w:t>
      </w:r>
      <w:r>
        <w:rPr>
          <w:rFonts w:hint="eastAsia" w:cs="FangSong_GB2312"/>
          <w:color w:val="auto"/>
          <w:sz w:val="32"/>
          <w:szCs w:val="32"/>
          <w:highlight w:val="none"/>
        </w:rPr>
        <w:t>单位提供教育部门学历认证材料。学历认证有关事项可登录中国留学服务中心网站（</w:t>
      </w:r>
      <w:r>
        <w:rPr>
          <w:color w:val="auto"/>
          <w:sz w:val="32"/>
          <w:szCs w:val="32"/>
          <w:highlight w:val="none"/>
        </w:rPr>
        <w:t>http://www.cscse.edu.cn</w:t>
      </w:r>
      <w:r>
        <w:rPr>
          <w:rFonts w:hint="eastAsia" w:cs="FangSong_GB2312"/>
          <w:color w:val="auto"/>
          <w:sz w:val="32"/>
          <w:szCs w:val="32"/>
          <w:highlight w:val="none"/>
        </w:rPr>
        <w:t>）查询认证的有关要求和程序。</w:t>
      </w:r>
    </w:p>
    <w:p w14:paraId="785FC426">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17" w:name="_Toc2110588927"/>
      <w:bookmarkStart w:id="18" w:name="_Toc2827"/>
      <w:bookmarkStart w:id="19" w:name="_Toc807269691"/>
      <w:r>
        <w:rPr>
          <w:rFonts w:hint="eastAsia" w:ascii="黑体" w:hAnsi="黑体" w:eastAsia="黑体" w:cs="黑体"/>
          <w:color w:val="auto"/>
          <w:sz w:val="32"/>
          <w:szCs w:val="32"/>
          <w:highlight w:val="none"/>
          <w:lang w:val="en-US" w:eastAsia="zh-CN"/>
        </w:rPr>
        <w:t>八</w:t>
      </w:r>
      <w:r>
        <w:rPr>
          <w:rFonts w:hint="default" w:ascii="黑体" w:hAnsi="黑体" w:eastAsia="黑体" w:cs="黑体"/>
          <w:color w:val="auto"/>
          <w:sz w:val="32"/>
          <w:szCs w:val="32"/>
          <w:highlight w:val="none"/>
          <w:lang w:eastAsia="zh-CN"/>
        </w:rPr>
        <w:t>、毕业证与学位证时间不同，如何确定毕业时间？</w:t>
      </w:r>
      <w:bookmarkEnd w:id="17"/>
      <w:bookmarkEnd w:id="18"/>
      <w:bookmarkEnd w:id="19"/>
    </w:p>
    <w:p w14:paraId="4831472C">
      <w:pPr>
        <w:spacing w:beforeLines="0"/>
        <w:ind w:firstLine="640" w:firstLineChars="200"/>
        <w:rPr>
          <w:rFonts w:hint="eastAsia"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rPr>
        <w:t>答：学历学位证书取得时间不一致的，毕业时间以毕业证填写的时间为准。202</w:t>
      </w:r>
      <w:r>
        <w:rPr>
          <w:rFonts w:hint="eastAsia" w:cs="Times New Roman"/>
          <w:color w:val="auto"/>
          <w:sz w:val="32"/>
          <w:szCs w:val="32"/>
          <w:highlight w:val="none"/>
          <w:lang w:val="en-US" w:eastAsia="zh-CN"/>
        </w:rPr>
        <w:t>6</w:t>
      </w:r>
      <w:r>
        <w:rPr>
          <w:rFonts w:hint="eastAsia" w:ascii="Times New Roman" w:hAnsi="Times New Roman" w:cs="Times New Roman"/>
          <w:color w:val="auto"/>
          <w:sz w:val="32"/>
          <w:szCs w:val="32"/>
          <w:highlight w:val="none"/>
        </w:rPr>
        <w:t>届全国普通高等学校应届毕业生</w:t>
      </w:r>
      <w:r>
        <w:rPr>
          <w:rFonts w:hint="eastAsia" w:ascii="Times New Roman" w:hAnsi="Times New Roman" w:cs="Times New Roman"/>
          <w:color w:val="auto"/>
          <w:sz w:val="32"/>
          <w:szCs w:val="32"/>
          <w:highlight w:val="none"/>
          <w:lang w:eastAsia="zh-CN"/>
        </w:rPr>
        <w:t>及</w:t>
      </w:r>
      <w:r>
        <w:rPr>
          <w:rFonts w:hint="eastAsia" w:ascii="Times New Roman" w:hAnsi="Times New Roman" w:cs="Times New Roman"/>
          <w:color w:val="auto"/>
          <w:sz w:val="32"/>
          <w:szCs w:val="32"/>
          <w:highlight w:val="none"/>
        </w:rPr>
        <w:t>留学回国的应届毕业生学历学位证书</w:t>
      </w:r>
      <w:r>
        <w:rPr>
          <w:rFonts w:hint="eastAsia" w:ascii="Times New Roman" w:hAnsi="Times New Roman" w:cs="Times New Roman"/>
          <w:color w:val="auto"/>
          <w:sz w:val="32"/>
          <w:szCs w:val="32"/>
          <w:highlight w:val="none"/>
          <w:lang w:eastAsia="zh-CN"/>
        </w:rPr>
        <w:t>最晚</w:t>
      </w:r>
      <w:r>
        <w:rPr>
          <w:rFonts w:hint="eastAsia" w:ascii="Times New Roman" w:hAnsi="Times New Roman" w:cs="Times New Roman"/>
          <w:color w:val="auto"/>
          <w:sz w:val="32"/>
          <w:szCs w:val="32"/>
          <w:highlight w:val="none"/>
        </w:rPr>
        <w:t>应在202</w:t>
      </w:r>
      <w:r>
        <w:rPr>
          <w:rFonts w:hint="eastAsia" w:cs="Times New Roman"/>
          <w:color w:val="auto"/>
          <w:sz w:val="32"/>
          <w:szCs w:val="32"/>
          <w:highlight w:val="none"/>
          <w:lang w:val="en-US" w:eastAsia="zh-CN"/>
        </w:rPr>
        <w:t>6</w:t>
      </w:r>
      <w:r>
        <w:rPr>
          <w:rFonts w:hint="eastAsia" w:ascii="Times New Roman" w:hAnsi="Times New Roman" w:cs="Times New Roman"/>
          <w:color w:val="auto"/>
          <w:sz w:val="32"/>
          <w:szCs w:val="32"/>
          <w:highlight w:val="none"/>
        </w:rPr>
        <w:t>年</w:t>
      </w:r>
      <w:r>
        <w:rPr>
          <w:rFonts w:hint="eastAsia" w:cs="Times New Roman"/>
          <w:color w:val="auto"/>
          <w:sz w:val="32"/>
          <w:szCs w:val="32"/>
          <w:highlight w:val="none"/>
          <w:lang w:val="en-US" w:eastAsia="zh-CN"/>
        </w:rPr>
        <w:t>7</w:t>
      </w:r>
      <w:r>
        <w:rPr>
          <w:rFonts w:hint="eastAsia"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31</w:t>
      </w:r>
      <w:r>
        <w:rPr>
          <w:rFonts w:hint="eastAsia" w:ascii="Times New Roman" w:hAnsi="Times New Roman" w:cs="Times New Roman"/>
          <w:color w:val="auto"/>
          <w:sz w:val="32"/>
          <w:szCs w:val="32"/>
          <w:highlight w:val="none"/>
        </w:rPr>
        <w:t>日之前取得</w:t>
      </w:r>
      <w:r>
        <w:rPr>
          <w:rFonts w:hint="eastAsia" w:ascii="Times New Roman" w:hAnsi="Times New Roman" w:cs="Times New Roman"/>
          <w:color w:val="auto"/>
          <w:sz w:val="32"/>
          <w:szCs w:val="32"/>
          <w:highlight w:val="none"/>
          <w:lang w:eastAsia="zh-CN"/>
        </w:rPr>
        <w:t>（含博士研究生）</w:t>
      </w:r>
      <w:r>
        <w:rPr>
          <w:rFonts w:hint="eastAsia" w:ascii="Times New Roman" w:hAnsi="Times New Roman" w:cs="Times New Roman"/>
          <w:color w:val="auto"/>
          <w:sz w:val="32"/>
          <w:szCs w:val="32"/>
          <w:highlight w:val="none"/>
        </w:rPr>
        <w:t>。</w:t>
      </w:r>
    </w:p>
    <w:p w14:paraId="6426BC0F">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20" w:name="_Toc689912815"/>
      <w:bookmarkStart w:id="21" w:name="_Toc814633976"/>
      <w:bookmarkStart w:id="22" w:name="_Toc29155"/>
      <w:r>
        <w:rPr>
          <w:rFonts w:hint="eastAsia" w:ascii="黑体" w:hAnsi="黑体" w:eastAsia="黑体" w:cs="黑体"/>
          <w:color w:val="auto"/>
          <w:sz w:val="32"/>
          <w:szCs w:val="32"/>
          <w:highlight w:val="none"/>
          <w:lang w:eastAsia="zh-CN"/>
        </w:rPr>
        <w:t>九</w:t>
      </w:r>
      <w:r>
        <w:rPr>
          <w:rFonts w:hint="default" w:ascii="黑体" w:hAnsi="黑体" w:eastAsia="黑体" w:cs="黑体"/>
          <w:color w:val="auto"/>
          <w:sz w:val="32"/>
          <w:szCs w:val="32"/>
          <w:highlight w:val="none"/>
          <w:lang w:eastAsia="zh-CN"/>
        </w:rPr>
        <w:t>、高学历能否报考要求较低学历的岗位？</w:t>
      </w:r>
      <w:bookmarkEnd w:id="20"/>
      <w:bookmarkEnd w:id="21"/>
      <w:bookmarkEnd w:id="22"/>
    </w:p>
    <w:p w14:paraId="2428C580">
      <w:pPr>
        <w:widowControl/>
        <w:spacing w:beforeLines="0"/>
        <w:ind w:firstLine="640" w:firstLineChars="200"/>
        <w:rPr>
          <w:color w:val="auto"/>
          <w:sz w:val="32"/>
          <w:szCs w:val="32"/>
          <w:highlight w:val="none"/>
        </w:rPr>
      </w:pPr>
      <w:r>
        <w:rPr>
          <w:color w:val="auto"/>
          <w:sz w:val="32"/>
          <w:szCs w:val="32"/>
          <w:highlight w:val="none"/>
        </w:rPr>
        <w:t>答：高学历人员可以报考相对低学历要求的岗位，但须符合该岗位所需的专业要求</w:t>
      </w:r>
      <w:r>
        <w:rPr>
          <w:rFonts w:hint="eastAsia"/>
          <w:color w:val="auto"/>
          <w:sz w:val="32"/>
          <w:szCs w:val="32"/>
          <w:highlight w:val="none"/>
        </w:rPr>
        <w:t>，</w:t>
      </w:r>
      <w:r>
        <w:rPr>
          <w:color w:val="auto"/>
          <w:sz w:val="32"/>
          <w:szCs w:val="32"/>
          <w:highlight w:val="none"/>
        </w:rPr>
        <w:t>对有最低学位要求的岗位，</w:t>
      </w:r>
      <w:r>
        <w:rPr>
          <w:rFonts w:hint="eastAsia"/>
          <w:color w:val="auto"/>
          <w:sz w:val="32"/>
          <w:szCs w:val="32"/>
          <w:highlight w:val="none"/>
        </w:rPr>
        <w:t>还须同时</w:t>
      </w:r>
      <w:r>
        <w:rPr>
          <w:color w:val="auto"/>
          <w:sz w:val="32"/>
          <w:szCs w:val="32"/>
          <w:highlight w:val="none"/>
        </w:rPr>
        <w:t>具备与高学历相</w:t>
      </w:r>
      <w:r>
        <w:rPr>
          <w:rFonts w:hint="eastAsia"/>
          <w:color w:val="auto"/>
          <w:sz w:val="32"/>
          <w:szCs w:val="32"/>
          <w:highlight w:val="none"/>
        </w:rPr>
        <w:t>对</w:t>
      </w:r>
      <w:r>
        <w:rPr>
          <w:color w:val="auto"/>
          <w:sz w:val="32"/>
          <w:szCs w:val="32"/>
          <w:highlight w:val="none"/>
        </w:rPr>
        <w:t>应的学位。岗位条件有其他限制的除外。</w:t>
      </w:r>
      <w:r>
        <w:rPr>
          <w:rFonts w:hint="eastAsia"/>
          <w:color w:val="auto"/>
          <w:sz w:val="32"/>
          <w:szCs w:val="32"/>
          <w:highlight w:val="none"/>
        </w:rPr>
        <w:t>例如：硕士研究生可以研究生阶段学历学位报考</w:t>
      </w:r>
      <w:r>
        <w:rPr>
          <w:rFonts w:hint="eastAsia"/>
          <w:color w:val="auto"/>
          <w:sz w:val="32"/>
          <w:szCs w:val="32"/>
          <w:highlight w:val="none"/>
          <w:lang w:eastAsia="zh-CN"/>
        </w:rPr>
        <w:t>最低学历</w:t>
      </w:r>
      <w:r>
        <w:rPr>
          <w:rFonts w:hint="eastAsia"/>
          <w:color w:val="auto"/>
          <w:sz w:val="32"/>
          <w:szCs w:val="32"/>
          <w:highlight w:val="none"/>
          <w:lang w:val="en-US" w:eastAsia="zh-CN"/>
        </w:rPr>
        <w:t>/学位为“本科学历/学士学位”“本科学历”</w:t>
      </w:r>
      <w:r>
        <w:rPr>
          <w:rFonts w:hint="eastAsia"/>
          <w:color w:val="auto"/>
          <w:sz w:val="32"/>
          <w:szCs w:val="32"/>
          <w:highlight w:val="none"/>
        </w:rPr>
        <w:t>的岗位，但其研究生阶段所学专业应与所报考岗位的要求一致；如其本科阶段所学专业与岗位要求一致，且符合岗位其他条件，也可以本科学士学历学位报考。</w:t>
      </w:r>
      <w:r>
        <w:rPr>
          <w:color w:val="auto"/>
          <w:sz w:val="32"/>
          <w:szCs w:val="32"/>
          <w:highlight w:val="none"/>
        </w:rPr>
        <w:t>若</w:t>
      </w:r>
      <w:r>
        <w:rPr>
          <w:rFonts w:hint="eastAsia"/>
          <w:color w:val="auto"/>
          <w:sz w:val="32"/>
          <w:szCs w:val="32"/>
          <w:highlight w:val="none"/>
          <w:lang w:eastAsia="zh-CN"/>
        </w:rPr>
        <w:t>报考</w:t>
      </w:r>
      <w:r>
        <w:rPr>
          <w:color w:val="auto"/>
          <w:sz w:val="32"/>
          <w:szCs w:val="32"/>
          <w:highlight w:val="none"/>
        </w:rPr>
        <w:t>人员为非应届全日制在校学生，则不能以较低学历报考。</w:t>
      </w:r>
    </w:p>
    <w:p w14:paraId="1446FEF7">
      <w:pPr>
        <w:pStyle w:val="2"/>
        <w:numPr>
          <w:ilvl w:val="0"/>
          <w:numId w:val="0"/>
        </w:numPr>
        <w:spacing w:before="0" w:beforeLines="0" w:after="0"/>
        <w:ind w:firstLine="640" w:firstLineChars="200"/>
        <w:rPr>
          <w:rFonts w:hint="eastAsia" w:ascii="黑体" w:hAnsi="黑体" w:eastAsia="黑体" w:cs="黑体"/>
          <w:color w:val="auto"/>
          <w:sz w:val="32"/>
          <w:szCs w:val="32"/>
          <w:highlight w:val="none"/>
          <w:lang w:eastAsia="zh-CN"/>
        </w:rPr>
      </w:pPr>
      <w:bookmarkStart w:id="23" w:name="_Toc13508"/>
      <w:bookmarkStart w:id="24" w:name="_Toc2058298984"/>
      <w:bookmarkStart w:id="25" w:name="_Toc899667342"/>
      <w:r>
        <w:rPr>
          <w:rFonts w:hint="eastAsia" w:ascii="黑体" w:hAnsi="黑体" w:eastAsia="黑体" w:cs="黑体"/>
          <w:color w:val="auto"/>
          <w:sz w:val="32"/>
          <w:szCs w:val="32"/>
          <w:highlight w:val="none"/>
          <w:lang w:eastAsia="zh-CN"/>
        </w:rPr>
        <w:t>十、技工院校毕业生报考学历如何对应？</w:t>
      </w:r>
      <w:bookmarkEnd w:id="23"/>
      <w:bookmarkEnd w:id="24"/>
      <w:bookmarkEnd w:id="25"/>
    </w:p>
    <w:p w14:paraId="55FEFF6A">
      <w:pPr>
        <w:widowControl/>
        <w:spacing w:beforeLines="0"/>
        <w:ind w:firstLine="640" w:firstLineChars="200"/>
        <w:rPr>
          <w:rFonts w:hint="eastAsia"/>
          <w:color w:val="auto"/>
          <w:sz w:val="32"/>
          <w:szCs w:val="32"/>
          <w:highlight w:val="none"/>
        </w:rPr>
      </w:pPr>
      <w:r>
        <w:rPr>
          <w:rFonts w:hint="eastAsia"/>
          <w:color w:val="auto"/>
          <w:sz w:val="32"/>
          <w:szCs w:val="32"/>
          <w:highlight w:val="none"/>
        </w:rPr>
        <w:t>答：在符合专业等其他岗位条件的前提下，技工院校预备技师（技师）班毕业生可报名学历要求为大学本科的岗位，高级工班毕业生可报名学历要求为大学专科的岗位。预备技师（技师）班及高级工班毕业生的培养类型以毕业证注明为准。</w:t>
      </w:r>
    </w:p>
    <w:p w14:paraId="3999B136">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26" w:name="_Toc135778954"/>
      <w:bookmarkStart w:id="27" w:name="_Toc720526953"/>
      <w:bookmarkStart w:id="28" w:name="_Toc7759"/>
      <w:r>
        <w:rPr>
          <w:rFonts w:hint="eastAsia" w:ascii="黑体" w:hAnsi="黑体" w:eastAsia="黑体" w:cs="黑体"/>
          <w:color w:val="auto"/>
          <w:sz w:val="32"/>
          <w:szCs w:val="32"/>
          <w:highlight w:val="none"/>
          <w:lang w:eastAsia="zh-CN"/>
        </w:rPr>
        <w:t>十一</w:t>
      </w:r>
      <w:r>
        <w:rPr>
          <w:rFonts w:hint="default" w:ascii="黑体" w:hAnsi="黑体" w:eastAsia="黑体" w:cs="黑体"/>
          <w:color w:val="auto"/>
          <w:sz w:val="32"/>
          <w:szCs w:val="32"/>
          <w:highlight w:val="none"/>
          <w:lang w:eastAsia="zh-CN"/>
        </w:rPr>
        <w:t>、双学位能否报考？</w:t>
      </w:r>
      <w:bookmarkEnd w:id="26"/>
      <w:bookmarkEnd w:id="27"/>
      <w:bookmarkEnd w:id="28"/>
    </w:p>
    <w:p w14:paraId="7367FAE3">
      <w:pPr>
        <w:spacing w:beforeLines="0"/>
        <w:ind w:firstLine="640" w:firstLineChars="200"/>
        <w:rPr>
          <w:b/>
          <w:color w:val="auto"/>
          <w:sz w:val="32"/>
          <w:szCs w:val="32"/>
          <w:highlight w:val="none"/>
        </w:rPr>
      </w:pPr>
      <w:r>
        <w:rPr>
          <w:color w:val="auto"/>
          <w:sz w:val="32"/>
          <w:szCs w:val="32"/>
          <w:highlight w:val="none"/>
        </w:rPr>
        <w:t>答：由</w:t>
      </w:r>
      <w:r>
        <w:rPr>
          <w:rFonts w:hint="eastAsia"/>
          <w:color w:val="auto"/>
          <w:sz w:val="32"/>
          <w:szCs w:val="32"/>
          <w:highlight w:val="none"/>
        </w:rPr>
        <w:t>招聘</w:t>
      </w:r>
      <w:r>
        <w:rPr>
          <w:rFonts w:hint="eastAsia"/>
          <w:color w:val="auto"/>
          <w:sz w:val="32"/>
          <w:szCs w:val="32"/>
          <w:highlight w:val="none"/>
          <w:lang w:eastAsia="zh-CN"/>
        </w:rPr>
        <w:t>（选调）</w:t>
      </w:r>
      <w:r>
        <w:rPr>
          <w:color w:val="auto"/>
          <w:sz w:val="32"/>
          <w:szCs w:val="32"/>
          <w:highlight w:val="none"/>
        </w:rPr>
        <w:t>单位主管部门根据岗位性质确定</w:t>
      </w:r>
      <w:r>
        <w:rPr>
          <w:rFonts w:hint="eastAsia"/>
          <w:color w:val="auto"/>
          <w:sz w:val="32"/>
          <w:szCs w:val="32"/>
          <w:highlight w:val="none"/>
        </w:rPr>
        <w:t>，</w:t>
      </w:r>
      <w:r>
        <w:rPr>
          <w:rFonts w:hint="eastAsia"/>
          <w:color w:val="auto"/>
          <w:sz w:val="32"/>
          <w:szCs w:val="32"/>
          <w:highlight w:val="none"/>
          <w:lang w:eastAsia="zh-CN"/>
        </w:rPr>
        <w:t>报考</w:t>
      </w:r>
      <w:r>
        <w:rPr>
          <w:rFonts w:hint="eastAsia"/>
          <w:color w:val="auto"/>
          <w:sz w:val="32"/>
          <w:szCs w:val="32"/>
          <w:highlight w:val="none"/>
        </w:rPr>
        <w:t>人员可在报考前电话咨询招聘</w:t>
      </w:r>
      <w:r>
        <w:rPr>
          <w:rFonts w:hint="eastAsia"/>
          <w:color w:val="auto"/>
          <w:sz w:val="32"/>
          <w:szCs w:val="32"/>
          <w:highlight w:val="none"/>
          <w:lang w:eastAsia="zh-CN"/>
        </w:rPr>
        <w:t>（选调）</w:t>
      </w:r>
      <w:r>
        <w:rPr>
          <w:rFonts w:hint="eastAsia"/>
          <w:color w:val="auto"/>
          <w:sz w:val="32"/>
          <w:szCs w:val="32"/>
          <w:highlight w:val="none"/>
        </w:rPr>
        <w:t>单位</w:t>
      </w:r>
      <w:r>
        <w:rPr>
          <w:color w:val="auto"/>
          <w:sz w:val="32"/>
          <w:szCs w:val="32"/>
          <w:highlight w:val="none"/>
        </w:rPr>
        <w:t>。</w:t>
      </w:r>
    </w:p>
    <w:p w14:paraId="605CEA02">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29" w:name="_Toc16853"/>
      <w:bookmarkStart w:id="30" w:name="_Toc48477415"/>
      <w:bookmarkStart w:id="31" w:name="_Toc222686227"/>
      <w:r>
        <w:rPr>
          <w:rFonts w:hint="eastAsia" w:ascii="黑体" w:hAnsi="黑体" w:eastAsia="黑体" w:cs="黑体"/>
          <w:color w:val="auto"/>
          <w:sz w:val="32"/>
          <w:szCs w:val="32"/>
          <w:highlight w:val="none"/>
          <w:lang w:eastAsia="zh-CN"/>
        </w:rPr>
        <w:t>十二</w:t>
      </w:r>
      <w:r>
        <w:rPr>
          <w:rFonts w:hint="default" w:ascii="黑体" w:hAnsi="黑体" w:eastAsia="黑体" w:cs="黑体"/>
          <w:color w:val="auto"/>
          <w:sz w:val="32"/>
          <w:szCs w:val="32"/>
          <w:highlight w:val="none"/>
          <w:lang w:eastAsia="zh-CN"/>
        </w:rPr>
        <w:t>、哪些人员可报考高校毕业生岗位？</w:t>
      </w:r>
      <w:bookmarkEnd w:id="29"/>
      <w:bookmarkEnd w:id="30"/>
      <w:bookmarkEnd w:id="31"/>
    </w:p>
    <w:p w14:paraId="6B62DAD0">
      <w:pPr>
        <w:spacing w:beforeLines="0"/>
        <w:ind w:firstLine="640" w:firstLineChars="200"/>
        <w:rPr>
          <w:rFonts w:hint="eastAsia" w:eastAsia="FangSong_GB2312"/>
          <w:color w:val="auto"/>
          <w:highlight w:val="none"/>
          <w:lang w:eastAsia="zh-CN"/>
        </w:rPr>
      </w:pPr>
      <w:r>
        <w:rPr>
          <w:rFonts w:hint="eastAsia"/>
          <w:color w:val="auto"/>
          <w:sz w:val="32"/>
          <w:szCs w:val="32"/>
          <w:highlight w:val="none"/>
        </w:rPr>
        <w:t>答：高校毕业生指2024、2025、2026年毕业且招聘过程中未落实编制内工作的毕业生</w:t>
      </w:r>
      <w:r>
        <w:rPr>
          <w:rFonts w:hint="eastAsia"/>
          <w:color w:val="auto"/>
          <w:sz w:val="32"/>
          <w:szCs w:val="32"/>
          <w:highlight w:val="none"/>
          <w:lang w:eastAsia="zh-CN"/>
        </w:rPr>
        <w:t>。</w:t>
      </w:r>
    </w:p>
    <w:p w14:paraId="151DD4A0">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32" w:name="_Toc1134997177"/>
      <w:bookmarkStart w:id="33" w:name="_Toc1840394106"/>
      <w:bookmarkStart w:id="34" w:name="_Toc4802"/>
      <w:r>
        <w:rPr>
          <w:rFonts w:hint="default"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lang w:eastAsia="zh-CN"/>
        </w:rPr>
        <w:t>三</w:t>
      </w:r>
      <w:r>
        <w:rPr>
          <w:rFonts w:hint="default" w:ascii="黑体" w:hAnsi="黑体" w:eastAsia="黑体" w:cs="黑体"/>
          <w:color w:val="auto"/>
          <w:sz w:val="32"/>
          <w:szCs w:val="32"/>
          <w:highlight w:val="none"/>
          <w:lang w:eastAsia="zh-CN"/>
        </w:rPr>
        <w:t>、专业条件如何把握？</w:t>
      </w:r>
      <w:bookmarkEnd w:id="32"/>
      <w:bookmarkEnd w:id="33"/>
      <w:bookmarkEnd w:id="34"/>
    </w:p>
    <w:p w14:paraId="26AB5866">
      <w:pPr>
        <w:spacing w:beforeLines="0" w:line="600" w:lineRule="exact"/>
        <w:ind w:firstLine="640" w:firstLineChars="200"/>
        <w:rPr>
          <w:rFonts w:hint="eastAsia" w:cs="FangSong_GB2312"/>
          <w:color w:val="auto"/>
          <w:sz w:val="32"/>
          <w:szCs w:val="32"/>
          <w:highlight w:val="none"/>
        </w:rPr>
      </w:pPr>
      <w:r>
        <w:rPr>
          <w:color w:val="auto"/>
          <w:sz w:val="32"/>
          <w:szCs w:val="32"/>
          <w:highlight w:val="none"/>
        </w:rPr>
        <w:t>答：</w:t>
      </w:r>
      <w:r>
        <w:rPr>
          <w:rFonts w:hint="eastAsia" w:cs="FangSong_GB2312"/>
          <w:color w:val="auto"/>
          <w:sz w:val="32"/>
          <w:szCs w:val="32"/>
          <w:highlight w:val="none"/>
        </w:rPr>
        <w:t>招聘</w:t>
      </w:r>
      <w:r>
        <w:rPr>
          <w:rFonts w:hint="eastAsia" w:cs="FangSong_GB2312"/>
          <w:color w:val="auto"/>
          <w:sz w:val="32"/>
          <w:szCs w:val="32"/>
          <w:highlight w:val="none"/>
          <w:lang w:eastAsia="zh-CN"/>
        </w:rPr>
        <w:t>（选调）</w:t>
      </w:r>
      <w:r>
        <w:rPr>
          <w:rFonts w:hint="eastAsia" w:cs="FangSong_GB2312"/>
          <w:color w:val="auto"/>
          <w:sz w:val="32"/>
          <w:szCs w:val="32"/>
          <w:highlight w:val="none"/>
        </w:rPr>
        <w:t>单位以岗位职责为依据</w:t>
      </w:r>
      <w:r>
        <w:rPr>
          <w:rFonts w:hint="eastAsia" w:cs="FangSong_GB2312"/>
          <w:color w:val="auto"/>
          <w:sz w:val="32"/>
          <w:szCs w:val="32"/>
          <w:highlight w:val="none"/>
          <w:lang w:eastAsia="zh-CN"/>
        </w:rPr>
        <w:t>，</w:t>
      </w:r>
      <w:r>
        <w:rPr>
          <w:rFonts w:eastAsia="FangSong_GB2312"/>
          <w:color w:val="auto"/>
          <w:sz w:val="32"/>
          <w:szCs w:val="32"/>
          <w:highlight w:val="none"/>
        </w:rPr>
        <w:t>参照</w:t>
      </w:r>
      <w:r>
        <w:rPr>
          <w:rFonts w:hint="eastAsia"/>
          <w:color w:val="auto"/>
          <w:sz w:val="32"/>
          <w:szCs w:val="32"/>
          <w:highlight w:val="none"/>
          <w:lang w:eastAsia="zh-CN"/>
        </w:rPr>
        <w:t>《</w:t>
      </w:r>
      <w:r>
        <w:rPr>
          <w:rFonts w:hint="eastAsia"/>
          <w:color w:val="auto"/>
          <w:sz w:val="32"/>
          <w:szCs w:val="32"/>
          <w:highlight w:val="none"/>
          <w:lang w:val="en-US" w:eastAsia="zh-CN"/>
        </w:rPr>
        <w:t>学科专业目录</w:t>
      </w:r>
      <w:r>
        <w:rPr>
          <w:rFonts w:hint="eastAsia"/>
          <w:color w:val="auto"/>
          <w:sz w:val="32"/>
          <w:szCs w:val="32"/>
          <w:highlight w:val="none"/>
          <w:lang w:eastAsia="zh-CN"/>
        </w:rPr>
        <w:t>汇编》（附件</w:t>
      </w:r>
      <w:r>
        <w:rPr>
          <w:rFonts w:hint="eastAsia"/>
          <w:color w:val="auto"/>
          <w:sz w:val="32"/>
          <w:szCs w:val="32"/>
          <w:highlight w:val="none"/>
          <w:lang w:val="en-US" w:eastAsia="zh-CN"/>
        </w:rPr>
        <w:t>7</w:t>
      </w:r>
      <w:r>
        <w:rPr>
          <w:rFonts w:hint="eastAsia"/>
          <w:color w:val="auto"/>
          <w:sz w:val="32"/>
          <w:szCs w:val="32"/>
          <w:highlight w:val="none"/>
          <w:lang w:eastAsia="zh-CN"/>
        </w:rPr>
        <w:t>）</w:t>
      </w:r>
      <w:r>
        <w:rPr>
          <w:rFonts w:hint="eastAsia" w:cs="FangSong_GB2312"/>
          <w:color w:val="auto"/>
          <w:sz w:val="32"/>
          <w:szCs w:val="32"/>
          <w:highlight w:val="none"/>
        </w:rPr>
        <w:t>设置专业条件，按照专业背景和岗位职责的匹配性，以保证招聘</w:t>
      </w:r>
      <w:r>
        <w:rPr>
          <w:rFonts w:hint="eastAsia" w:cs="FangSong_GB2312"/>
          <w:color w:val="auto"/>
          <w:sz w:val="32"/>
          <w:szCs w:val="32"/>
          <w:highlight w:val="none"/>
          <w:lang w:eastAsia="zh-CN"/>
        </w:rPr>
        <w:t>（选调）</w:t>
      </w:r>
      <w:r>
        <w:rPr>
          <w:rFonts w:hint="eastAsia" w:cs="FangSong_GB2312"/>
          <w:color w:val="auto"/>
          <w:sz w:val="32"/>
          <w:szCs w:val="32"/>
          <w:highlight w:val="none"/>
        </w:rPr>
        <w:t>人员具有履行本岗位职责的适应性和胜任力为目的，进行专业条件的资格把关。</w:t>
      </w:r>
      <w:r>
        <w:rPr>
          <w:rFonts w:hint="eastAsia" w:cs="FangSong_GB2312"/>
          <w:color w:val="auto"/>
          <w:sz w:val="32"/>
          <w:szCs w:val="32"/>
          <w:highlight w:val="none"/>
          <w:lang w:eastAsia="zh-CN"/>
        </w:rPr>
        <w:t>报考</w:t>
      </w:r>
      <w:r>
        <w:rPr>
          <w:rFonts w:hint="eastAsia" w:cs="FangSong_GB2312"/>
          <w:color w:val="auto"/>
          <w:sz w:val="32"/>
          <w:szCs w:val="32"/>
          <w:highlight w:val="none"/>
        </w:rPr>
        <w:t>人员所学专业未列入</w:t>
      </w:r>
      <w:r>
        <w:rPr>
          <w:rFonts w:hint="eastAsia" w:cs="FangSong_GB2312"/>
          <w:color w:val="auto"/>
          <w:sz w:val="32"/>
          <w:szCs w:val="32"/>
          <w:highlight w:val="none"/>
          <w:lang w:eastAsia="zh-CN"/>
        </w:rPr>
        <w:t>专业指导</w:t>
      </w:r>
      <w:r>
        <w:rPr>
          <w:rFonts w:hint="eastAsia" w:cs="FangSong_GB2312"/>
          <w:color w:val="auto"/>
          <w:sz w:val="32"/>
          <w:szCs w:val="32"/>
          <w:highlight w:val="none"/>
        </w:rPr>
        <w:t>目录内的，由招聘</w:t>
      </w:r>
      <w:r>
        <w:rPr>
          <w:rFonts w:hint="eastAsia" w:cs="FangSong_GB2312"/>
          <w:color w:val="auto"/>
          <w:sz w:val="32"/>
          <w:szCs w:val="32"/>
          <w:highlight w:val="none"/>
          <w:lang w:eastAsia="zh-CN"/>
        </w:rPr>
        <w:t>（选调）</w:t>
      </w:r>
      <w:r>
        <w:rPr>
          <w:rFonts w:hint="eastAsia" w:cs="FangSong_GB2312"/>
          <w:color w:val="auto"/>
          <w:sz w:val="32"/>
          <w:szCs w:val="32"/>
          <w:highlight w:val="none"/>
        </w:rPr>
        <w:t>单位及其主管部门根据岗位需求和</w:t>
      </w:r>
      <w:r>
        <w:rPr>
          <w:rFonts w:hint="eastAsia" w:cs="FangSong_GB2312"/>
          <w:color w:val="auto"/>
          <w:sz w:val="32"/>
          <w:szCs w:val="32"/>
          <w:highlight w:val="none"/>
          <w:lang w:eastAsia="zh-CN"/>
        </w:rPr>
        <w:t>报考</w:t>
      </w:r>
      <w:r>
        <w:rPr>
          <w:rFonts w:hint="eastAsia" w:cs="FangSong_GB2312"/>
          <w:color w:val="auto"/>
          <w:sz w:val="32"/>
          <w:szCs w:val="32"/>
          <w:highlight w:val="none"/>
        </w:rPr>
        <w:t>人员具体专业等情况确定。</w:t>
      </w:r>
    </w:p>
    <w:p w14:paraId="1D487641">
      <w:pPr>
        <w:spacing w:beforeLines="0" w:line="600" w:lineRule="exact"/>
        <w:ind w:firstLine="640" w:firstLineChars="200"/>
        <w:rPr>
          <w:rFonts w:cs="FangSong_GB2312"/>
          <w:color w:val="auto"/>
          <w:sz w:val="32"/>
          <w:szCs w:val="32"/>
          <w:highlight w:val="none"/>
        </w:rPr>
      </w:pPr>
      <w:r>
        <w:rPr>
          <w:rFonts w:hint="eastAsia" w:cs="FangSong_GB2312"/>
          <w:color w:val="auto"/>
          <w:sz w:val="32"/>
          <w:szCs w:val="32"/>
          <w:highlight w:val="none"/>
        </w:rPr>
        <w:t>专业以学历证书上记载的名称为准；以没有学历证书的双学位所学专业报考的，以双学位证书上记载的所学专业名称为准，具体由招聘</w:t>
      </w:r>
      <w:r>
        <w:rPr>
          <w:rFonts w:hint="eastAsia" w:cs="FangSong_GB2312"/>
          <w:color w:val="auto"/>
          <w:sz w:val="32"/>
          <w:szCs w:val="32"/>
          <w:highlight w:val="none"/>
          <w:lang w:eastAsia="zh-CN"/>
        </w:rPr>
        <w:t>（选调）</w:t>
      </w:r>
      <w:r>
        <w:rPr>
          <w:rFonts w:hint="eastAsia" w:cs="FangSong_GB2312"/>
          <w:color w:val="auto"/>
          <w:sz w:val="32"/>
          <w:szCs w:val="32"/>
          <w:highlight w:val="none"/>
        </w:rPr>
        <w:t>单位及其主管部门根据岗位需求把握，但标准必须一致。</w:t>
      </w:r>
    </w:p>
    <w:p w14:paraId="0BA42C70">
      <w:pPr>
        <w:spacing w:beforeLines="0" w:line="600" w:lineRule="exact"/>
        <w:ind w:firstLine="640" w:firstLineChars="200"/>
        <w:rPr>
          <w:rFonts w:cs="FangSong_GB2312"/>
          <w:color w:val="auto"/>
          <w:sz w:val="32"/>
          <w:szCs w:val="32"/>
          <w:highlight w:val="none"/>
        </w:rPr>
      </w:pPr>
      <w:r>
        <w:rPr>
          <w:rFonts w:hint="eastAsia" w:cs="FangSong_GB2312"/>
          <w:color w:val="auto"/>
          <w:sz w:val="32"/>
          <w:szCs w:val="32"/>
          <w:highlight w:val="none"/>
        </w:rPr>
        <w:t>岗位专业条件设置为“不限”的，则所有专业均可报考。</w:t>
      </w:r>
    </w:p>
    <w:p w14:paraId="199A4AB8">
      <w:pPr>
        <w:spacing w:beforeLines="0" w:line="600" w:lineRule="exact"/>
        <w:ind w:firstLine="640" w:firstLineChars="200"/>
        <w:rPr>
          <w:rFonts w:cs="FangSong_GB2312"/>
          <w:color w:val="auto"/>
          <w:sz w:val="32"/>
          <w:szCs w:val="32"/>
          <w:highlight w:val="none"/>
        </w:rPr>
      </w:pPr>
      <w:r>
        <w:rPr>
          <w:rFonts w:hint="eastAsia" w:cs="FangSong_GB2312"/>
          <w:color w:val="auto"/>
          <w:sz w:val="32"/>
          <w:szCs w:val="32"/>
          <w:highlight w:val="none"/>
        </w:rPr>
        <w:t>岗位专业条件设置为“××类”的，由招聘</w:t>
      </w:r>
      <w:r>
        <w:rPr>
          <w:rFonts w:hint="eastAsia" w:cs="FangSong_GB2312"/>
          <w:color w:val="auto"/>
          <w:sz w:val="32"/>
          <w:szCs w:val="32"/>
          <w:highlight w:val="none"/>
          <w:lang w:eastAsia="zh-CN"/>
        </w:rPr>
        <w:t>（选调）</w:t>
      </w:r>
      <w:r>
        <w:rPr>
          <w:rFonts w:hint="eastAsia" w:cs="FangSong_GB2312"/>
          <w:color w:val="auto"/>
          <w:sz w:val="32"/>
          <w:szCs w:val="32"/>
          <w:highlight w:val="none"/>
        </w:rPr>
        <w:t>单位根据岗位职责要求和专业方向、专业背景及所学核心课程的匹配性，对</w:t>
      </w:r>
      <w:r>
        <w:rPr>
          <w:rFonts w:hint="eastAsia" w:cs="FangSong_GB2312"/>
          <w:color w:val="auto"/>
          <w:sz w:val="32"/>
          <w:szCs w:val="32"/>
          <w:highlight w:val="none"/>
          <w:lang w:eastAsia="zh-CN"/>
        </w:rPr>
        <w:t>报考人员</w:t>
      </w:r>
      <w:r>
        <w:rPr>
          <w:rFonts w:hint="eastAsia" w:cs="FangSong_GB2312"/>
          <w:color w:val="auto"/>
          <w:sz w:val="32"/>
          <w:szCs w:val="32"/>
          <w:highlight w:val="none"/>
        </w:rPr>
        <w:t>专业进行资格审查。招聘</w:t>
      </w:r>
      <w:r>
        <w:rPr>
          <w:rFonts w:hint="eastAsia" w:cs="FangSong_GB2312"/>
          <w:color w:val="auto"/>
          <w:sz w:val="32"/>
          <w:szCs w:val="32"/>
          <w:highlight w:val="none"/>
          <w:lang w:eastAsia="zh-CN"/>
        </w:rPr>
        <w:t>（选调）</w:t>
      </w:r>
      <w:r>
        <w:rPr>
          <w:rFonts w:hint="eastAsia" w:cs="FangSong_GB2312"/>
          <w:color w:val="auto"/>
          <w:sz w:val="32"/>
          <w:szCs w:val="32"/>
          <w:highlight w:val="none"/>
        </w:rPr>
        <w:t>单位对同一职位的专业取舍必须公平一致。</w:t>
      </w:r>
    </w:p>
    <w:p w14:paraId="6FCE9544">
      <w:pPr>
        <w:spacing w:beforeLines="0"/>
        <w:ind w:firstLine="640" w:firstLineChars="200"/>
        <w:rPr>
          <w:rFonts w:hint="eastAsia"/>
          <w:color w:val="auto"/>
          <w:sz w:val="32"/>
          <w:szCs w:val="32"/>
          <w:highlight w:val="none"/>
        </w:rPr>
      </w:pPr>
      <w:r>
        <w:rPr>
          <w:rFonts w:hint="eastAsia" w:cs="FangSong_GB2312"/>
          <w:color w:val="auto"/>
          <w:sz w:val="32"/>
          <w:szCs w:val="32"/>
          <w:highlight w:val="none"/>
        </w:rPr>
        <w:t>岗位专业条件设置为具体专业的，</w:t>
      </w:r>
      <w:r>
        <w:rPr>
          <w:rFonts w:hint="eastAsia" w:cs="FangSong_GB2312"/>
          <w:color w:val="auto"/>
          <w:sz w:val="32"/>
          <w:szCs w:val="32"/>
          <w:highlight w:val="none"/>
          <w:lang w:eastAsia="zh-CN"/>
        </w:rPr>
        <w:t>报考人员</w:t>
      </w:r>
      <w:r>
        <w:rPr>
          <w:rFonts w:hint="eastAsia" w:cs="FangSong_GB2312"/>
          <w:color w:val="auto"/>
          <w:sz w:val="32"/>
          <w:szCs w:val="32"/>
          <w:highlight w:val="none"/>
        </w:rPr>
        <w:t>需根据所列的专业报考。</w:t>
      </w:r>
    </w:p>
    <w:p w14:paraId="6049DDDB">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35" w:name="_Toc6578"/>
      <w:bookmarkStart w:id="36" w:name="_Toc895561397"/>
      <w:bookmarkStart w:id="37" w:name="_Toc841768358"/>
      <w:r>
        <w:rPr>
          <w:rFonts w:hint="default"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lang w:eastAsia="zh-CN"/>
        </w:rPr>
        <w:t>四</w:t>
      </w:r>
      <w:r>
        <w:rPr>
          <w:rFonts w:hint="default" w:ascii="黑体" w:hAnsi="黑体" w:eastAsia="黑体" w:cs="黑体"/>
          <w:color w:val="auto"/>
          <w:sz w:val="32"/>
          <w:szCs w:val="32"/>
          <w:highlight w:val="none"/>
          <w:lang w:eastAsia="zh-CN"/>
        </w:rPr>
        <w:t>、工作经历需要什么证明材料？</w:t>
      </w:r>
      <w:bookmarkEnd w:id="35"/>
      <w:bookmarkEnd w:id="36"/>
      <w:bookmarkEnd w:id="37"/>
    </w:p>
    <w:p w14:paraId="7038633C">
      <w:pPr>
        <w:spacing w:beforeLines="0"/>
        <w:ind w:firstLine="640" w:firstLineChars="200"/>
        <w:rPr>
          <w:color w:val="auto"/>
          <w:sz w:val="32"/>
          <w:szCs w:val="32"/>
          <w:highlight w:val="none"/>
        </w:rPr>
      </w:pPr>
      <w:r>
        <w:rPr>
          <w:color w:val="auto"/>
          <w:sz w:val="32"/>
          <w:szCs w:val="32"/>
          <w:highlight w:val="none"/>
        </w:rPr>
        <w:t>答：报考要求工作经历岗位的人员需提供真实可靠的</w:t>
      </w:r>
      <w:r>
        <w:rPr>
          <w:rFonts w:hint="eastAsia"/>
          <w:color w:val="auto"/>
          <w:sz w:val="32"/>
          <w:szCs w:val="32"/>
          <w:highlight w:val="none"/>
        </w:rPr>
        <w:t>工作经历</w:t>
      </w:r>
      <w:r>
        <w:rPr>
          <w:color w:val="auto"/>
          <w:sz w:val="32"/>
          <w:szCs w:val="32"/>
          <w:highlight w:val="none"/>
        </w:rPr>
        <w:t>证明材料，如劳动（聘用）合同、</w:t>
      </w:r>
      <w:r>
        <w:rPr>
          <w:rFonts w:hint="eastAsia"/>
          <w:color w:val="auto"/>
          <w:sz w:val="32"/>
          <w:szCs w:val="32"/>
          <w:highlight w:val="none"/>
          <w:lang w:eastAsia="zh-CN"/>
        </w:rPr>
        <w:t>社保证明或</w:t>
      </w:r>
      <w:r>
        <w:rPr>
          <w:color w:val="auto"/>
          <w:sz w:val="32"/>
          <w:szCs w:val="32"/>
          <w:highlight w:val="none"/>
        </w:rPr>
        <w:t>工资清单（银行出具的银行流水清单）等。其中与劳务派遣公司签订</w:t>
      </w:r>
      <w:r>
        <w:rPr>
          <w:rFonts w:hint="eastAsia"/>
          <w:color w:val="auto"/>
          <w:sz w:val="32"/>
          <w:szCs w:val="32"/>
          <w:highlight w:val="none"/>
          <w:lang w:eastAsia="zh-CN"/>
        </w:rPr>
        <w:t>合同</w:t>
      </w:r>
      <w:r>
        <w:rPr>
          <w:color w:val="auto"/>
          <w:sz w:val="32"/>
          <w:szCs w:val="32"/>
          <w:highlight w:val="none"/>
        </w:rPr>
        <w:t>的</w:t>
      </w:r>
      <w:r>
        <w:rPr>
          <w:rFonts w:hint="eastAsia"/>
          <w:color w:val="auto"/>
          <w:sz w:val="32"/>
          <w:szCs w:val="32"/>
          <w:highlight w:val="none"/>
          <w:lang w:eastAsia="zh-CN"/>
        </w:rPr>
        <w:t>，</w:t>
      </w:r>
      <w:r>
        <w:rPr>
          <w:rFonts w:hint="eastAsia"/>
          <w:color w:val="auto"/>
          <w:sz w:val="32"/>
          <w:szCs w:val="32"/>
          <w:highlight w:val="none"/>
        </w:rPr>
        <w:t>由</w:t>
      </w:r>
      <w:r>
        <w:rPr>
          <w:color w:val="auto"/>
          <w:sz w:val="32"/>
          <w:szCs w:val="32"/>
          <w:highlight w:val="none"/>
        </w:rPr>
        <w:t>劳务派遣公司开具</w:t>
      </w:r>
      <w:r>
        <w:rPr>
          <w:rFonts w:hint="eastAsia"/>
          <w:color w:val="auto"/>
          <w:sz w:val="32"/>
          <w:szCs w:val="32"/>
          <w:highlight w:val="none"/>
        </w:rPr>
        <w:t>工作经历证明</w:t>
      </w:r>
      <w:r>
        <w:rPr>
          <w:color w:val="auto"/>
          <w:sz w:val="32"/>
          <w:szCs w:val="32"/>
          <w:highlight w:val="none"/>
        </w:rPr>
        <w:t>。</w:t>
      </w:r>
    </w:p>
    <w:p w14:paraId="3107A6B6">
      <w:pPr>
        <w:spacing w:beforeLines="0"/>
        <w:ind w:firstLine="600"/>
        <w:rPr>
          <w:rFonts w:hint="eastAsia" w:ascii="黑体" w:hAnsi="黑体" w:eastAsia="黑体" w:cs="黑体"/>
          <w:color w:val="auto"/>
          <w:sz w:val="32"/>
          <w:szCs w:val="32"/>
          <w:highlight w:val="none"/>
          <w:lang w:eastAsia="zh-CN"/>
        </w:rPr>
      </w:pPr>
      <w:r>
        <w:rPr>
          <w:color w:val="auto"/>
          <w:sz w:val="32"/>
          <w:szCs w:val="32"/>
          <w:highlight w:val="none"/>
        </w:rPr>
        <w:t>工作经历的计算截止时间为20</w:t>
      </w:r>
      <w:r>
        <w:rPr>
          <w:rFonts w:hint="eastAsia"/>
          <w:color w:val="auto"/>
          <w:sz w:val="32"/>
          <w:szCs w:val="32"/>
          <w:highlight w:val="none"/>
        </w:rPr>
        <w:t>2</w:t>
      </w:r>
      <w:r>
        <w:rPr>
          <w:rFonts w:hint="eastAsia"/>
          <w:color w:val="auto"/>
          <w:sz w:val="32"/>
          <w:szCs w:val="32"/>
          <w:highlight w:val="none"/>
          <w:lang w:val="en-US" w:eastAsia="zh-CN"/>
        </w:rPr>
        <w:t>6</w:t>
      </w:r>
      <w:r>
        <w:rPr>
          <w:rFonts w:ascii="Times New Roman" w:hAnsi="Times New Roman" w:cs="Times New Roman"/>
          <w:color w:val="auto"/>
          <w:sz w:val="32"/>
          <w:szCs w:val="32"/>
          <w:highlight w:val="none"/>
        </w:rPr>
        <w:t>年</w:t>
      </w:r>
      <w:r>
        <w:rPr>
          <w:rFonts w:hint="eastAsia" w:cs="Times New Roman"/>
          <w:color w:val="auto"/>
          <w:sz w:val="32"/>
          <w:szCs w:val="32"/>
          <w:highlight w:val="none"/>
          <w:lang w:val="en-US" w:eastAsia="zh-CN"/>
        </w:rPr>
        <w:t>7</w:t>
      </w:r>
      <w:r>
        <w:rPr>
          <w:rFonts w:hint="default" w:ascii="Times New Roman" w:hAnsi="Times New Roman" w:eastAsia="FangSong_GB2312" w:cs="Times New Roman"/>
          <w:color w:val="auto"/>
          <w:sz w:val="32"/>
          <w:szCs w:val="32"/>
          <w:highlight w:val="none"/>
        </w:rPr>
        <w:t>月</w:t>
      </w:r>
      <w:r>
        <w:rPr>
          <w:rFonts w:hint="eastAsia" w:cs="Times New Roman"/>
          <w:color w:val="auto"/>
          <w:sz w:val="32"/>
          <w:szCs w:val="32"/>
          <w:highlight w:val="none"/>
          <w:lang w:val="en-US" w:eastAsia="zh-CN"/>
        </w:rPr>
        <w:t>20</w:t>
      </w:r>
      <w:r>
        <w:rPr>
          <w:rFonts w:hint="default" w:ascii="Times New Roman" w:hAnsi="Times New Roman" w:eastAsia="FangSong_GB2312" w:cs="Times New Roman"/>
          <w:color w:val="auto"/>
          <w:sz w:val="32"/>
          <w:szCs w:val="32"/>
          <w:highlight w:val="none"/>
        </w:rPr>
        <w:t>日</w:t>
      </w:r>
      <w:r>
        <w:rPr>
          <w:rFonts w:hint="eastAsia" w:cs="Times New Roman"/>
          <w:color w:val="auto"/>
          <w:sz w:val="32"/>
          <w:szCs w:val="32"/>
          <w:highlight w:val="none"/>
          <w:lang w:eastAsia="zh-CN"/>
        </w:rPr>
        <w:t>，</w:t>
      </w:r>
      <w:r>
        <w:rPr>
          <w:color w:val="auto"/>
          <w:sz w:val="32"/>
          <w:szCs w:val="32"/>
          <w:highlight w:val="none"/>
        </w:rPr>
        <w:t>离校未就业的高校毕业生到高校毕业生实习实训基地参加见习或者到企事业单位参与项目研究的经历，可视为相关工作经历。</w:t>
      </w:r>
      <w:r>
        <w:rPr>
          <w:rFonts w:hint="eastAsia"/>
          <w:color w:val="auto"/>
          <w:sz w:val="32"/>
          <w:szCs w:val="32"/>
          <w:highlight w:val="none"/>
        </w:rPr>
        <w:t>全日制普通高校在读期间（含国外留学学习期间）的实习、兼职、参加社会实践等不能计算为工作经历时间</w:t>
      </w:r>
      <w:r>
        <w:rPr>
          <w:rFonts w:hint="eastAsia"/>
          <w:color w:val="auto"/>
          <w:sz w:val="32"/>
          <w:szCs w:val="32"/>
          <w:highlight w:val="none"/>
          <w:lang w:eastAsia="zh-CN"/>
        </w:rPr>
        <w:t>。“</w:t>
      </w:r>
      <w:r>
        <w:rPr>
          <w:color w:val="auto"/>
          <w:sz w:val="32"/>
          <w:szCs w:val="32"/>
          <w:highlight w:val="none"/>
        </w:rPr>
        <w:t>相关工作经历</w:t>
      </w:r>
      <w:r>
        <w:rPr>
          <w:rFonts w:hint="eastAsia"/>
          <w:color w:val="auto"/>
          <w:sz w:val="32"/>
          <w:szCs w:val="32"/>
          <w:highlight w:val="none"/>
          <w:lang w:eastAsia="zh-CN"/>
        </w:rPr>
        <w:t>”</w:t>
      </w:r>
      <w:r>
        <w:rPr>
          <w:color w:val="auto"/>
          <w:sz w:val="32"/>
          <w:szCs w:val="32"/>
          <w:highlight w:val="none"/>
        </w:rPr>
        <w:t>一般指与</w:t>
      </w:r>
      <w:r>
        <w:rPr>
          <w:rFonts w:hint="eastAsia"/>
          <w:color w:val="auto"/>
          <w:sz w:val="32"/>
          <w:szCs w:val="32"/>
          <w:highlight w:val="none"/>
        </w:rPr>
        <w:t>报考</w:t>
      </w:r>
      <w:r>
        <w:rPr>
          <w:color w:val="auto"/>
          <w:sz w:val="32"/>
          <w:szCs w:val="32"/>
          <w:highlight w:val="none"/>
        </w:rPr>
        <w:t>的岗位和专业相关，具体界定由招聘</w:t>
      </w:r>
      <w:r>
        <w:rPr>
          <w:rFonts w:hint="eastAsia"/>
          <w:color w:val="auto"/>
          <w:sz w:val="32"/>
          <w:szCs w:val="32"/>
          <w:highlight w:val="none"/>
          <w:lang w:eastAsia="zh-CN"/>
        </w:rPr>
        <w:t>（选调）</w:t>
      </w:r>
      <w:r>
        <w:rPr>
          <w:rFonts w:hint="eastAsia"/>
          <w:color w:val="auto"/>
          <w:sz w:val="32"/>
          <w:szCs w:val="32"/>
          <w:highlight w:val="none"/>
        </w:rPr>
        <w:t>单位及其</w:t>
      </w:r>
      <w:r>
        <w:rPr>
          <w:color w:val="auto"/>
          <w:sz w:val="32"/>
          <w:szCs w:val="32"/>
          <w:highlight w:val="none"/>
        </w:rPr>
        <w:t>主管部门负责解释。</w:t>
      </w:r>
    </w:p>
    <w:p w14:paraId="0E0BDB69">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38" w:name="_Toc583983421"/>
      <w:bookmarkStart w:id="39" w:name="_Toc5297"/>
      <w:bookmarkStart w:id="40" w:name="_Toc474822146"/>
      <w:r>
        <w:rPr>
          <w:rFonts w:hint="default"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lang w:eastAsia="zh-CN"/>
        </w:rPr>
        <w:t>五</w:t>
      </w:r>
      <w:r>
        <w:rPr>
          <w:rFonts w:hint="default" w:ascii="黑体" w:hAnsi="黑体" w:eastAsia="黑体" w:cs="黑体"/>
          <w:color w:val="auto"/>
          <w:sz w:val="32"/>
          <w:szCs w:val="32"/>
          <w:highlight w:val="none"/>
          <w:lang w:eastAsia="zh-CN"/>
        </w:rPr>
        <w:t>、资格证书、职称取得要求？</w:t>
      </w:r>
      <w:bookmarkEnd w:id="38"/>
      <w:bookmarkEnd w:id="39"/>
      <w:bookmarkEnd w:id="40"/>
    </w:p>
    <w:p w14:paraId="27C40963">
      <w:pPr>
        <w:spacing w:beforeLines="0" w:line="560" w:lineRule="exact"/>
        <w:ind w:firstLine="640" w:firstLineChars="200"/>
        <w:rPr>
          <w:color w:val="auto"/>
          <w:sz w:val="32"/>
          <w:szCs w:val="32"/>
          <w:highlight w:val="none"/>
        </w:rPr>
      </w:pPr>
      <w:bookmarkStart w:id="41" w:name="_Toc1856980563"/>
      <w:bookmarkStart w:id="42" w:name="_Toc1164759546"/>
      <w:bookmarkStart w:id="43" w:name="_Toc9069"/>
      <w:r>
        <w:rPr>
          <w:rFonts w:hint="eastAsia"/>
          <w:color w:val="auto"/>
          <w:sz w:val="32"/>
          <w:szCs w:val="32"/>
          <w:highlight w:val="none"/>
        </w:rPr>
        <w:t>答：岗位条件要求的职（执、从）业资格证书、职称等需在</w:t>
      </w:r>
      <w:r>
        <w:rPr>
          <w:color w:val="auto"/>
          <w:sz w:val="32"/>
          <w:szCs w:val="32"/>
          <w:highlight w:val="none"/>
        </w:rPr>
        <w:t>20</w:t>
      </w:r>
      <w:r>
        <w:rPr>
          <w:rFonts w:hint="eastAsia"/>
          <w:color w:val="auto"/>
          <w:sz w:val="32"/>
          <w:szCs w:val="32"/>
          <w:highlight w:val="none"/>
        </w:rPr>
        <w:t>2</w:t>
      </w:r>
      <w:r>
        <w:rPr>
          <w:rFonts w:hint="eastAsia"/>
          <w:color w:val="auto"/>
          <w:sz w:val="32"/>
          <w:szCs w:val="32"/>
          <w:highlight w:val="none"/>
          <w:lang w:val="en-US" w:eastAsia="zh-CN"/>
        </w:rPr>
        <w:t>6</w:t>
      </w:r>
      <w:r>
        <w:rPr>
          <w:color w:val="auto"/>
          <w:sz w:val="32"/>
          <w:szCs w:val="32"/>
          <w:highlight w:val="none"/>
        </w:rPr>
        <w:t>年</w:t>
      </w:r>
      <w:r>
        <w:rPr>
          <w:rFonts w:hint="eastAsia"/>
          <w:color w:val="auto"/>
          <w:sz w:val="32"/>
          <w:szCs w:val="32"/>
          <w:highlight w:val="none"/>
          <w:lang w:val="en-US" w:eastAsia="zh-CN"/>
        </w:rPr>
        <w:t>7</w:t>
      </w:r>
      <w:r>
        <w:rPr>
          <w:rFonts w:hint="default"/>
          <w:color w:val="auto"/>
          <w:sz w:val="32"/>
          <w:szCs w:val="32"/>
          <w:highlight w:val="none"/>
        </w:rPr>
        <w:t>月</w:t>
      </w:r>
      <w:r>
        <w:rPr>
          <w:rFonts w:hint="eastAsia"/>
          <w:color w:val="auto"/>
          <w:sz w:val="32"/>
          <w:szCs w:val="32"/>
          <w:highlight w:val="none"/>
          <w:lang w:val="en-US" w:eastAsia="zh-CN"/>
        </w:rPr>
        <w:t>20</w:t>
      </w:r>
      <w:r>
        <w:rPr>
          <w:rFonts w:hint="default"/>
          <w:color w:val="auto"/>
          <w:sz w:val="32"/>
          <w:szCs w:val="32"/>
          <w:highlight w:val="none"/>
        </w:rPr>
        <w:t>日</w:t>
      </w:r>
      <w:r>
        <w:rPr>
          <w:rFonts w:hint="eastAsia"/>
          <w:color w:val="auto"/>
          <w:sz w:val="32"/>
          <w:szCs w:val="32"/>
          <w:highlight w:val="none"/>
        </w:rPr>
        <w:t>前取得，应与报考岗位的专业要求相关，具体由</w:t>
      </w:r>
      <w:r>
        <w:rPr>
          <w:rFonts w:hint="eastAsia"/>
          <w:color w:val="auto"/>
          <w:sz w:val="32"/>
          <w:szCs w:val="32"/>
          <w:highlight w:val="none"/>
          <w:lang w:eastAsia="zh-CN"/>
        </w:rPr>
        <w:t>招聘（选调）</w:t>
      </w:r>
      <w:r>
        <w:rPr>
          <w:rFonts w:hint="eastAsia"/>
          <w:color w:val="auto"/>
          <w:sz w:val="32"/>
          <w:szCs w:val="32"/>
          <w:highlight w:val="none"/>
        </w:rPr>
        <w:t>单位及其主管部门负责解释。具有较高等级职称证书的，可报考要求较低等级职称的岗位。</w:t>
      </w:r>
    </w:p>
    <w:p w14:paraId="75FE5D98">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十六</w:t>
      </w:r>
      <w:r>
        <w:rPr>
          <w:rFonts w:hint="default"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eastAsia="zh-CN"/>
        </w:rPr>
        <w:t>长沙</w:t>
      </w:r>
      <w:r>
        <w:rPr>
          <w:rFonts w:hint="default" w:ascii="黑体" w:hAnsi="黑体" w:eastAsia="黑体" w:cs="黑体"/>
          <w:color w:val="auto"/>
          <w:sz w:val="32"/>
          <w:szCs w:val="32"/>
          <w:highlight w:val="none"/>
          <w:lang w:eastAsia="zh-CN"/>
        </w:rPr>
        <w:t>市外取得的职称是否有效？</w:t>
      </w:r>
      <w:bookmarkEnd w:id="41"/>
      <w:bookmarkEnd w:id="42"/>
      <w:bookmarkEnd w:id="43"/>
    </w:p>
    <w:p w14:paraId="45730DC0">
      <w:pPr>
        <w:spacing w:beforeLines="0"/>
        <w:ind w:firstLine="640" w:firstLineChars="200"/>
        <w:rPr>
          <w:rFonts w:hint="eastAsia"/>
          <w:color w:val="auto"/>
          <w:sz w:val="32"/>
          <w:szCs w:val="32"/>
          <w:highlight w:val="none"/>
        </w:rPr>
      </w:pPr>
      <w:r>
        <w:rPr>
          <w:color w:val="auto"/>
          <w:sz w:val="32"/>
          <w:szCs w:val="32"/>
          <w:highlight w:val="none"/>
        </w:rPr>
        <w:t>答：</w:t>
      </w:r>
      <w:r>
        <w:rPr>
          <w:rFonts w:hint="eastAsia"/>
          <w:color w:val="auto"/>
          <w:sz w:val="32"/>
          <w:szCs w:val="32"/>
          <w:highlight w:val="none"/>
        </w:rPr>
        <w:t>岗位</w:t>
      </w:r>
      <w:r>
        <w:rPr>
          <w:color w:val="auto"/>
          <w:sz w:val="32"/>
          <w:szCs w:val="32"/>
          <w:highlight w:val="none"/>
        </w:rPr>
        <w:t>条件所要求的职称，必须是依照国家基本评价标准，经由人社行政部门核准备案的各级职称评审委员会评审或参加全国统一考试取得的职称；</w:t>
      </w:r>
      <w:r>
        <w:rPr>
          <w:rFonts w:hint="eastAsia"/>
          <w:color w:val="auto"/>
          <w:sz w:val="32"/>
          <w:szCs w:val="32"/>
          <w:highlight w:val="none"/>
          <w:lang w:eastAsia="zh-CN"/>
        </w:rPr>
        <w:t>报考人员</w:t>
      </w:r>
      <w:r>
        <w:rPr>
          <w:color w:val="auto"/>
          <w:sz w:val="32"/>
          <w:szCs w:val="32"/>
          <w:highlight w:val="none"/>
        </w:rPr>
        <w:t>通过参加全国</w:t>
      </w:r>
      <w:r>
        <w:rPr>
          <w:rFonts w:hint="eastAsia"/>
          <w:color w:val="auto"/>
          <w:sz w:val="32"/>
          <w:szCs w:val="32"/>
          <w:highlight w:val="none"/>
        </w:rPr>
        <w:t>、</w:t>
      </w:r>
      <w:r>
        <w:rPr>
          <w:color w:val="auto"/>
          <w:sz w:val="32"/>
          <w:szCs w:val="32"/>
          <w:highlight w:val="none"/>
        </w:rPr>
        <w:t>全省统一考试取得的专业技术人员职业资格证书，且符合</w:t>
      </w:r>
      <w:r>
        <w:rPr>
          <w:rFonts w:hint="eastAsia"/>
          <w:color w:val="auto"/>
          <w:sz w:val="32"/>
          <w:szCs w:val="32"/>
          <w:highlight w:val="none"/>
          <w:lang w:eastAsia="zh-CN"/>
        </w:rPr>
        <w:t>省、市相关文件</w:t>
      </w:r>
      <w:r>
        <w:rPr>
          <w:color w:val="auto"/>
          <w:sz w:val="32"/>
          <w:szCs w:val="32"/>
          <w:highlight w:val="none"/>
        </w:rPr>
        <w:t>规定的，可作为职称使用。考试报名采取告知承诺制，</w:t>
      </w:r>
      <w:r>
        <w:rPr>
          <w:rFonts w:hint="eastAsia"/>
          <w:color w:val="auto"/>
          <w:sz w:val="32"/>
          <w:szCs w:val="32"/>
          <w:highlight w:val="none"/>
          <w:lang w:eastAsia="zh-CN"/>
        </w:rPr>
        <w:t>报考人员</w:t>
      </w:r>
      <w:r>
        <w:rPr>
          <w:color w:val="auto"/>
          <w:sz w:val="32"/>
          <w:szCs w:val="32"/>
          <w:highlight w:val="none"/>
        </w:rPr>
        <w:t>应对自己所提交的职称（职业资格）证书的有效性负责。招聘</w:t>
      </w:r>
      <w:r>
        <w:rPr>
          <w:rFonts w:hint="eastAsia"/>
          <w:color w:val="auto"/>
          <w:sz w:val="32"/>
          <w:szCs w:val="32"/>
          <w:highlight w:val="none"/>
          <w:lang w:eastAsia="zh-CN"/>
        </w:rPr>
        <w:t>（选调）</w:t>
      </w:r>
      <w:r>
        <w:rPr>
          <w:color w:val="auto"/>
          <w:sz w:val="32"/>
          <w:szCs w:val="32"/>
          <w:highlight w:val="none"/>
        </w:rPr>
        <w:t>单位进行资格审查、</w:t>
      </w:r>
      <w:r>
        <w:rPr>
          <w:rFonts w:hint="eastAsia"/>
          <w:color w:val="auto"/>
          <w:sz w:val="32"/>
          <w:szCs w:val="32"/>
          <w:highlight w:val="none"/>
        </w:rPr>
        <w:t>考察</w:t>
      </w:r>
      <w:r>
        <w:rPr>
          <w:color w:val="auto"/>
          <w:sz w:val="32"/>
          <w:szCs w:val="32"/>
          <w:highlight w:val="none"/>
        </w:rPr>
        <w:t>时</w:t>
      </w:r>
      <w:r>
        <w:rPr>
          <w:rFonts w:hint="eastAsia"/>
          <w:color w:val="auto"/>
          <w:sz w:val="32"/>
          <w:szCs w:val="32"/>
          <w:highlight w:val="none"/>
        </w:rPr>
        <w:t>，需按</w:t>
      </w:r>
      <w:r>
        <w:rPr>
          <w:color w:val="auto"/>
          <w:sz w:val="32"/>
          <w:szCs w:val="32"/>
          <w:highlight w:val="none"/>
        </w:rPr>
        <w:t>职称认定的相关政策，确定</w:t>
      </w:r>
      <w:r>
        <w:rPr>
          <w:rFonts w:hint="eastAsia"/>
          <w:color w:val="auto"/>
          <w:sz w:val="32"/>
          <w:szCs w:val="32"/>
          <w:highlight w:val="none"/>
          <w:lang w:eastAsia="zh-CN"/>
        </w:rPr>
        <w:t>报考人员</w:t>
      </w:r>
      <w:r>
        <w:rPr>
          <w:color w:val="auto"/>
          <w:sz w:val="32"/>
          <w:szCs w:val="32"/>
          <w:highlight w:val="none"/>
        </w:rPr>
        <w:t>所具有的职称是否有效。</w:t>
      </w:r>
    </w:p>
    <w:p w14:paraId="2CC25274">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44" w:name="_Toc196782483"/>
      <w:bookmarkStart w:id="45" w:name="_Toc2087506484"/>
      <w:bookmarkStart w:id="46" w:name="_Toc30118"/>
      <w:r>
        <w:rPr>
          <w:rFonts w:hint="eastAsia" w:ascii="黑体" w:hAnsi="黑体" w:eastAsia="黑体" w:cs="黑体"/>
          <w:color w:val="auto"/>
          <w:sz w:val="32"/>
          <w:szCs w:val="32"/>
          <w:highlight w:val="none"/>
          <w:lang w:eastAsia="zh-CN"/>
        </w:rPr>
        <w:t>十七</w:t>
      </w:r>
      <w:r>
        <w:rPr>
          <w:rFonts w:hint="default" w:ascii="黑体" w:hAnsi="黑体" w:eastAsia="黑体" w:cs="黑体"/>
          <w:color w:val="auto"/>
          <w:sz w:val="32"/>
          <w:szCs w:val="32"/>
          <w:highlight w:val="none"/>
          <w:lang w:eastAsia="zh-CN"/>
        </w:rPr>
        <w:t>、</w:t>
      </w:r>
      <w:bookmarkEnd w:id="44"/>
      <w:bookmarkEnd w:id="45"/>
      <w:r>
        <w:rPr>
          <w:rFonts w:hint="eastAsia" w:ascii="黑体" w:hAnsi="黑体" w:eastAsia="黑体" w:cs="黑体"/>
          <w:color w:val="auto"/>
          <w:sz w:val="32"/>
          <w:szCs w:val="32"/>
          <w:highlight w:val="none"/>
          <w:lang w:eastAsia="zh-CN"/>
        </w:rPr>
        <w:t>报考</w:t>
      </w:r>
      <w:r>
        <w:rPr>
          <w:rFonts w:hint="default" w:ascii="黑体" w:hAnsi="黑体" w:eastAsia="黑体" w:cs="黑体"/>
          <w:color w:val="auto"/>
          <w:sz w:val="32"/>
          <w:szCs w:val="32"/>
          <w:highlight w:val="none"/>
          <w:lang w:eastAsia="zh-CN"/>
        </w:rPr>
        <w:t>岗位要求的专业、学历、学位、资格等条件，</w:t>
      </w:r>
      <w:r>
        <w:rPr>
          <w:rFonts w:hint="eastAsia" w:ascii="黑体" w:hAnsi="黑体" w:eastAsia="黑体" w:cs="黑体"/>
          <w:color w:val="auto"/>
          <w:sz w:val="32"/>
          <w:szCs w:val="32"/>
          <w:highlight w:val="none"/>
          <w:lang w:eastAsia="zh-CN"/>
        </w:rPr>
        <w:t>以及报考单位的编制性质、网址信息等，考生</w:t>
      </w:r>
      <w:r>
        <w:rPr>
          <w:rFonts w:hint="default" w:ascii="黑体" w:hAnsi="黑体" w:eastAsia="黑体" w:cs="黑体"/>
          <w:color w:val="auto"/>
          <w:sz w:val="32"/>
          <w:szCs w:val="32"/>
          <w:highlight w:val="none"/>
          <w:lang w:eastAsia="zh-CN"/>
        </w:rPr>
        <w:t>应</w:t>
      </w:r>
      <w:r>
        <w:rPr>
          <w:rFonts w:hint="eastAsia" w:ascii="黑体" w:hAnsi="黑体" w:eastAsia="黑体" w:cs="黑体"/>
          <w:color w:val="auto"/>
          <w:sz w:val="32"/>
          <w:szCs w:val="32"/>
          <w:highlight w:val="none"/>
          <w:lang w:eastAsia="zh-CN"/>
        </w:rPr>
        <w:t>如何了解？</w:t>
      </w:r>
      <w:bookmarkEnd w:id="46"/>
    </w:p>
    <w:p w14:paraId="55DFEC75">
      <w:pPr>
        <w:spacing w:beforeLines="0"/>
        <w:ind w:firstLine="640" w:firstLineChars="200"/>
        <w:rPr>
          <w:rFonts w:hint="eastAsia"/>
          <w:color w:val="auto"/>
          <w:sz w:val="32"/>
          <w:szCs w:val="32"/>
          <w:highlight w:val="none"/>
        </w:rPr>
      </w:pPr>
      <w:r>
        <w:rPr>
          <w:color w:val="auto"/>
          <w:sz w:val="32"/>
          <w:szCs w:val="32"/>
          <w:highlight w:val="none"/>
        </w:rPr>
        <w:t>答：请</w:t>
      </w:r>
      <w:r>
        <w:rPr>
          <w:rFonts w:hint="eastAsia"/>
          <w:color w:val="auto"/>
          <w:sz w:val="32"/>
          <w:szCs w:val="32"/>
          <w:highlight w:val="none"/>
          <w:lang w:eastAsia="zh-CN"/>
        </w:rPr>
        <w:t>报考人员</w:t>
      </w:r>
      <w:r>
        <w:rPr>
          <w:color w:val="auto"/>
          <w:sz w:val="32"/>
          <w:szCs w:val="32"/>
          <w:highlight w:val="none"/>
        </w:rPr>
        <w:t>直接与招聘</w:t>
      </w:r>
      <w:r>
        <w:rPr>
          <w:rFonts w:hint="eastAsia"/>
          <w:color w:val="auto"/>
          <w:sz w:val="32"/>
          <w:szCs w:val="32"/>
          <w:highlight w:val="none"/>
          <w:lang w:eastAsia="zh-CN"/>
        </w:rPr>
        <w:t>（选调）</w:t>
      </w:r>
      <w:r>
        <w:rPr>
          <w:color w:val="auto"/>
          <w:sz w:val="32"/>
          <w:szCs w:val="32"/>
          <w:highlight w:val="none"/>
        </w:rPr>
        <w:t>单位或其主管部门联系。咨询电话详见</w:t>
      </w:r>
      <w:r>
        <w:rPr>
          <w:rFonts w:hint="eastAsia"/>
          <w:color w:val="auto"/>
          <w:sz w:val="32"/>
          <w:szCs w:val="32"/>
          <w:highlight w:val="none"/>
          <w:lang w:eastAsia="zh-CN"/>
        </w:rPr>
        <w:t>附</w:t>
      </w:r>
      <w:r>
        <w:rPr>
          <w:rFonts w:hint="default" w:ascii="Times New Roman" w:hAnsi="Times New Roman" w:cs="Times New Roman"/>
          <w:color w:val="auto"/>
          <w:sz w:val="32"/>
          <w:szCs w:val="32"/>
          <w:highlight w:val="none"/>
          <w:lang w:eastAsia="zh-CN"/>
        </w:rPr>
        <w:t>件</w:t>
      </w:r>
      <w:r>
        <w:rPr>
          <w:rFonts w:hint="default" w:ascii="Times New Roman" w:hAnsi="Times New Roman" w:cs="Times New Roman"/>
          <w:color w:val="auto"/>
          <w:sz w:val="32"/>
          <w:szCs w:val="32"/>
          <w:highlight w:val="none"/>
          <w:lang w:val="en-US" w:eastAsia="zh-CN"/>
        </w:rPr>
        <w:t>4</w:t>
      </w:r>
      <w:r>
        <w:rPr>
          <w:rFonts w:ascii="Times New Roman" w:hAnsi="Times New Roman" w:cs="Times New Roman"/>
          <w:color w:val="auto"/>
          <w:sz w:val="32"/>
          <w:szCs w:val="32"/>
          <w:highlight w:val="none"/>
        </w:rPr>
        <w:t>《</w:t>
      </w:r>
      <w:r>
        <w:rPr>
          <w:rFonts w:hint="default" w:ascii="Times New Roman" w:hAnsi="Times New Roman" w:eastAsia="FangSong_GB2312" w:cs="Times New Roman"/>
          <w:bCs w:val="0"/>
          <w:color w:val="auto"/>
          <w:sz w:val="32"/>
          <w:szCs w:val="32"/>
          <w:highlight w:val="none"/>
        </w:rPr>
        <w:t>202</w:t>
      </w:r>
      <w:r>
        <w:rPr>
          <w:rFonts w:hint="eastAsia" w:cs="Times New Roman"/>
          <w:bCs w:val="0"/>
          <w:color w:val="auto"/>
          <w:sz w:val="32"/>
          <w:szCs w:val="32"/>
          <w:highlight w:val="none"/>
          <w:lang w:val="en-US" w:eastAsia="zh-CN"/>
        </w:rPr>
        <w:t>6</w:t>
      </w:r>
      <w:r>
        <w:rPr>
          <w:rFonts w:hint="default" w:ascii="Times New Roman" w:hAnsi="Times New Roman" w:eastAsia="FangSong_GB2312" w:cs="Times New Roman"/>
          <w:bCs w:val="0"/>
          <w:color w:val="auto"/>
          <w:sz w:val="32"/>
          <w:szCs w:val="32"/>
          <w:highlight w:val="none"/>
        </w:rPr>
        <w:t>年长沙市市直事业单位第</w:t>
      </w:r>
      <w:r>
        <w:rPr>
          <w:rFonts w:hint="default" w:ascii="Times New Roman" w:hAnsi="Times New Roman" w:eastAsia="FangSong_GB2312" w:cs="Times New Roman"/>
          <w:bCs w:val="0"/>
          <w:color w:val="auto"/>
          <w:sz w:val="32"/>
          <w:szCs w:val="32"/>
          <w:highlight w:val="none"/>
          <w:lang w:eastAsia="zh-CN"/>
        </w:rPr>
        <w:t>一</w:t>
      </w:r>
      <w:r>
        <w:rPr>
          <w:rFonts w:hint="default" w:ascii="Times New Roman" w:hAnsi="Times New Roman" w:eastAsia="FangSong_GB2312" w:cs="Times New Roman"/>
          <w:bCs w:val="0"/>
          <w:color w:val="auto"/>
          <w:sz w:val="32"/>
          <w:szCs w:val="32"/>
          <w:highlight w:val="none"/>
        </w:rPr>
        <w:t>批公开招聘（选调）咨询及监督电话汇总表</w:t>
      </w:r>
      <w:r>
        <w:rPr>
          <w:rFonts w:ascii="Times New Roman" w:hAnsi="Times New Roman" w:cs="Times New Roman"/>
          <w:color w:val="auto"/>
          <w:sz w:val="32"/>
          <w:szCs w:val="32"/>
          <w:highlight w:val="none"/>
        </w:rPr>
        <w:t>》。</w:t>
      </w:r>
    </w:p>
    <w:p w14:paraId="3EF1EBFB">
      <w:pPr>
        <w:pStyle w:val="2"/>
        <w:numPr>
          <w:ilvl w:val="0"/>
          <w:numId w:val="0"/>
        </w:numPr>
        <w:spacing w:before="0" w:beforeLines="0" w:after="0"/>
        <w:ind w:firstLine="640" w:firstLineChars="200"/>
        <w:rPr>
          <w:rFonts w:hint="default" w:ascii="黑体" w:hAnsi="黑体" w:eastAsia="黑体" w:cs="黑体"/>
          <w:color w:val="auto"/>
          <w:sz w:val="32"/>
          <w:szCs w:val="32"/>
          <w:highlight w:val="none"/>
          <w:lang w:eastAsia="zh-CN"/>
        </w:rPr>
      </w:pPr>
      <w:bookmarkStart w:id="47" w:name="_Toc1621864377"/>
      <w:bookmarkStart w:id="48" w:name="_Toc438530766"/>
      <w:bookmarkStart w:id="49" w:name="_Toc22626"/>
      <w:r>
        <w:rPr>
          <w:rFonts w:hint="eastAsia" w:ascii="黑体" w:hAnsi="黑体" w:eastAsia="黑体" w:cs="黑体"/>
          <w:color w:val="auto"/>
          <w:sz w:val="32"/>
          <w:szCs w:val="32"/>
          <w:highlight w:val="none"/>
          <w:lang w:eastAsia="zh-CN"/>
        </w:rPr>
        <w:t>十八</w:t>
      </w:r>
      <w:r>
        <w:rPr>
          <w:rFonts w:hint="default" w:ascii="黑体" w:hAnsi="黑体" w:eastAsia="黑体" w:cs="黑体"/>
          <w:color w:val="auto"/>
          <w:sz w:val="32"/>
          <w:szCs w:val="32"/>
          <w:highlight w:val="none"/>
          <w:lang w:eastAsia="zh-CN"/>
        </w:rPr>
        <w:t>、笔试、</w:t>
      </w:r>
      <w:r>
        <w:rPr>
          <w:rFonts w:hint="eastAsia" w:ascii="黑体" w:hAnsi="黑体" w:eastAsia="黑体" w:cs="黑体"/>
          <w:color w:val="auto"/>
          <w:sz w:val="32"/>
          <w:szCs w:val="32"/>
          <w:highlight w:val="none"/>
          <w:lang w:eastAsia="zh-CN"/>
        </w:rPr>
        <w:t>考核</w:t>
      </w:r>
      <w:r>
        <w:rPr>
          <w:rFonts w:hint="default" w:ascii="黑体" w:hAnsi="黑体" w:eastAsia="黑体" w:cs="黑体"/>
          <w:color w:val="auto"/>
          <w:sz w:val="32"/>
          <w:szCs w:val="32"/>
          <w:highlight w:val="none"/>
          <w:lang w:eastAsia="zh-CN"/>
        </w:rPr>
        <w:t>有没有复习教材或培训班？</w:t>
      </w:r>
      <w:bookmarkEnd w:id="47"/>
      <w:bookmarkEnd w:id="48"/>
      <w:bookmarkEnd w:id="49"/>
    </w:p>
    <w:p w14:paraId="734AE546">
      <w:pPr>
        <w:spacing w:beforeLines="0"/>
        <w:ind w:firstLine="640" w:firstLineChars="200"/>
        <w:rPr>
          <w:color w:val="auto"/>
          <w:highlight w:val="none"/>
        </w:rPr>
      </w:pPr>
      <w:r>
        <w:rPr>
          <w:color w:val="auto"/>
          <w:sz w:val="32"/>
          <w:szCs w:val="32"/>
          <w:highlight w:val="none"/>
        </w:rPr>
        <w:t>答：笔试、</w:t>
      </w:r>
      <w:r>
        <w:rPr>
          <w:rFonts w:hint="eastAsia"/>
          <w:color w:val="auto"/>
          <w:sz w:val="32"/>
          <w:szCs w:val="32"/>
          <w:highlight w:val="none"/>
          <w:lang w:eastAsia="zh-CN"/>
        </w:rPr>
        <w:t>考核</w:t>
      </w:r>
      <w:r>
        <w:rPr>
          <w:color w:val="auto"/>
          <w:sz w:val="32"/>
          <w:szCs w:val="32"/>
          <w:highlight w:val="none"/>
        </w:rPr>
        <w:t>重在考察</w:t>
      </w:r>
      <w:r>
        <w:rPr>
          <w:rFonts w:hint="eastAsia"/>
          <w:color w:val="auto"/>
          <w:sz w:val="32"/>
          <w:szCs w:val="32"/>
          <w:highlight w:val="none"/>
          <w:lang w:eastAsia="zh-CN"/>
        </w:rPr>
        <w:t>报考</w:t>
      </w:r>
      <w:r>
        <w:rPr>
          <w:color w:val="auto"/>
          <w:sz w:val="32"/>
          <w:szCs w:val="32"/>
          <w:highlight w:val="none"/>
        </w:rPr>
        <w:t>人员平时积累和综合素质，不指定考试辅导用书，不举办也不委托任何机构举办培训班。任何假借本次考试名义举办的辅导班、辅导网站或发行出版物等，均与本次考试无关，敬请广大报考者提高警惕、切勿上当受骗。</w:t>
      </w:r>
    </w:p>
    <w:p w14:paraId="55A2E25D">
      <w:pPr>
        <w:rPr>
          <w:color w:val="auto"/>
        </w:rPr>
      </w:pP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456C">
    <w:pPr>
      <w:pStyle w:val="4"/>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6785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976785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35BA">
    <w:pPr>
      <w:pStyle w:val="4"/>
      <w:framePr w:wrap="around" w:vAnchor="text" w:hAnchor="margin" w:xAlign="center" w:y="1"/>
      <w:rPr>
        <w:rStyle w:val="10"/>
      </w:rPr>
    </w:pPr>
    <w:r>
      <w:fldChar w:fldCharType="begin"/>
    </w:r>
    <w:r>
      <w:rPr>
        <w:rStyle w:val="10"/>
      </w:rPr>
      <w:instrText xml:space="preserve">PAGE  </w:instrText>
    </w:r>
    <w:r>
      <w:fldChar w:fldCharType="end"/>
    </w:r>
  </w:p>
  <w:p w14:paraId="2DEA408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44AA">
    <w:pPr>
      <w:pStyle w:val="4"/>
      <w:tabs>
        <w:tab w:val="left" w:pos="5047"/>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87E47">
                          <w:pPr>
                            <w:pStyle w:val="4"/>
                          </w:pPr>
                          <w:r>
                            <w:t>—</w:t>
                          </w: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4787E47">
                    <w:pPr>
                      <w:pStyle w:val="4"/>
                    </w:pPr>
                    <w:r>
                      <w:t>—</w:t>
                    </w: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t xml:space="preserve"> —</w:t>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6195">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11476">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F111476">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3D22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A57D3"/>
    <w:rsid w:val="00BD6478"/>
    <w:rsid w:val="0F6634D4"/>
    <w:rsid w:val="1679695F"/>
    <w:rsid w:val="18FC381B"/>
    <w:rsid w:val="1A951284"/>
    <w:rsid w:val="1C2A57D3"/>
    <w:rsid w:val="264D7C6C"/>
    <w:rsid w:val="2B72271F"/>
    <w:rsid w:val="2C9E4727"/>
    <w:rsid w:val="32D8325C"/>
    <w:rsid w:val="337D47A9"/>
    <w:rsid w:val="34E369F8"/>
    <w:rsid w:val="39AB5E03"/>
    <w:rsid w:val="3BB22735"/>
    <w:rsid w:val="4B124A91"/>
    <w:rsid w:val="77835465"/>
    <w:rsid w:val="78B456D8"/>
    <w:rsid w:val="7CA45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FangSong_GB2312" w:cs="Times New Roman"/>
      <w:kern w:val="2"/>
      <w:sz w:val="30"/>
      <w:szCs w:val="24"/>
      <w:lang w:val="en-US" w:eastAsia="zh-CN" w:bidi="ar-SA"/>
    </w:rPr>
  </w:style>
  <w:style w:type="paragraph" w:styleId="2">
    <w:name w:val="heading 1"/>
    <w:basedOn w:val="1"/>
    <w:next w:val="1"/>
    <w:qFormat/>
    <w:uiPriority w:val="0"/>
    <w:pPr>
      <w:spacing w:before="40" w:beforeLines="40" w:beforeAutospacing="0" w:afterAutospacing="0"/>
      <w:ind w:firstLine="800" w:firstLineChars="200"/>
      <w:jc w:val="left"/>
      <w:outlineLvl w:val="0"/>
    </w:pPr>
    <w:rPr>
      <w:rFonts w:hint="eastAsia" w:ascii="宋体" w:hAnsi="宋体" w:eastAsia="方正黑体_GBK" w:cs="宋体"/>
      <w:kern w:val="44"/>
      <w:szCs w:val="48"/>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3964</Words>
  <Characters>4117</Characters>
  <Lines>0</Lines>
  <Paragraphs>0</Paragraphs>
  <TotalTime>9</TotalTime>
  <ScaleCrop>false</ScaleCrop>
  <LinksUpToDate>false</LinksUpToDate>
  <CharactersWithSpaces>4137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2026-07-15T02:05:00Z</dcterms:created>
  <dc:creator>霞霞</dc:creator>
  <cp:lastModifiedBy>霞霞</cp:lastModifiedBy>
  <cp:lastPrinted>2026-07-17T09:31:24Z</cp:lastPrinted>
  <dcterms:modified xsi:type="dcterms:W3CDTF">2026-07-17T09:31:39Z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0D18398FD9B142F28A862178E863CC71_13</vt:lpwstr>
  </property>
  <property fmtid="{D5CDD505-2E9C-101B-9397-08002B2CF9AE}" pid="4" name="KSOTemplateDocerSaveRecord">
    <vt:lpwstr>eyJoZGlkIjoiYTRlOTUwNTc4ZjZlOTE4MzEyNWQxNmVmMmIwM2NiOTAiLCJ1c2VySWQiOiIzOTQ5NTc4NzcifQ==</vt:lpwstr>
  </property>
</Properties>
</file>