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0E0C4E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8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Toc2602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instrText xml:space="preserve">ADDIN CNKISM.UserStyle</w:instrTex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end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instrText xml:space="preserve">ADDIN CNKISM.UserStyle</w:instrTex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end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中建三局第三建设工程有限责任公司</w:t>
      </w:r>
      <w:bookmarkEnd w:id="0"/>
    </w:p>
    <w:p w14:paraId="38C80CF9">
      <w:pPr>
        <w:pStyle w:val="12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8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</w:t>
      </w:r>
      <w:r>
        <w:rPr>
          <w:rFonts w:hint="eastAsia" w:ascii="方正小标宋简体" w:hAnsi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届高校毕业生招聘简章</w:t>
      </w:r>
    </w:p>
    <w:p w14:paraId="50F5D61E">
      <w:pPr>
        <w:widowControl/>
        <w:spacing w:line="520" w:lineRule="atLeast"/>
        <w:ind w:left="227" w:right="227"/>
        <w:jc w:val="center"/>
        <w:outlineLvl w:val="9"/>
        <w:rPr>
          <w:rFonts w:hint="eastAsia" w:ascii="Times New Roman" w:hAnsi="Times New Roman" w:eastAsia="方正小标宋简体" w:cstheme="minorBidi"/>
          <w:b/>
          <w:kern w:val="0"/>
          <w:sz w:val="36"/>
          <w:szCs w:val="22"/>
          <w:lang w:val="en-US" w:eastAsia="zh-CN"/>
        </w:rPr>
      </w:pPr>
    </w:p>
    <w:p w14:paraId="3FA84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1" w:name="_Toc10260"/>
      <w:bookmarkStart w:id="2" w:name="_Toc7798"/>
      <w:bookmarkStart w:id="3" w:name="_Toc28045"/>
      <w:bookmarkStart w:id="4" w:name="_Toc30071"/>
      <w:bookmarkStart w:id="5" w:name="_Toc2745"/>
      <w:bookmarkStart w:id="6" w:name="_Toc25860"/>
      <w:bookmarkStart w:id="7" w:name="_Toc15447"/>
      <w:bookmarkStart w:id="8" w:name="_Toc22903"/>
      <w:bookmarkStart w:id="9" w:name="_Toc7512"/>
      <w:bookmarkStart w:id="10" w:name="_Toc3138"/>
      <w:bookmarkStart w:id="11" w:name="_Toc8313"/>
      <w:r>
        <w:rPr>
          <w:rFonts w:hint="eastAsia" w:ascii="黑体" w:hAnsi="黑体" w:eastAsia="黑体" w:cs="黑体"/>
          <w:b/>
          <w:bCs/>
          <w:sz w:val="32"/>
          <w:szCs w:val="32"/>
        </w:rPr>
        <w:t>一、公司简介</w:t>
      </w:r>
      <w:bookmarkEnd w:id="1"/>
      <w:bookmarkEnd w:id="2"/>
    </w:p>
    <w:p w14:paraId="49A02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中建三局第三建设工程有限责任公司是世界500强企业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中国建筑</w:t>
      </w:r>
      <w:r>
        <w:rPr>
          <w:rFonts w:hint="eastAsia" w:ascii="仿宋_GB2312" w:hAnsi="仿宋_GB2312" w:eastAsia="仿宋_GB2312" w:cs="仿宋_GB2312"/>
          <w:sz w:val="32"/>
          <w:szCs w:val="32"/>
        </w:rPr>
        <w:t>集团旗下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排头兵</w:t>
      </w:r>
      <w:r>
        <w:rPr>
          <w:rFonts w:hint="eastAsia" w:ascii="仿宋_GB2312" w:hAnsi="仿宋_GB2312" w:eastAsia="仿宋_GB2312" w:cs="仿宋_GB2312"/>
          <w:sz w:val="32"/>
          <w:szCs w:val="32"/>
        </w:rPr>
        <w:t>中建三局的全资子公司，自1953年12月成立至今，始终以“听党指挥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建设祖国”为最高使命，是中建集团首家取得“三特三甲”资质的号码公司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致力于成为最具价值创造力的国内领先、中建顶尖的建筑综合服务商。</w:t>
      </w:r>
    </w:p>
    <w:p w14:paraId="77140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12" w:name="_Toc4439"/>
      <w:bookmarkStart w:id="13" w:name="_Toc18327"/>
      <w:r>
        <w:rPr>
          <w:rFonts w:hint="eastAsia" w:ascii="黑体" w:hAnsi="黑体" w:eastAsia="黑体" w:cs="黑体"/>
          <w:b/>
          <w:bCs/>
          <w:sz w:val="32"/>
          <w:szCs w:val="32"/>
        </w:rPr>
        <w:t>二、企业实力</w:t>
      </w:r>
      <w:bookmarkEnd w:id="12"/>
      <w:bookmarkEnd w:id="13"/>
    </w:p>
    <w:p w14:paraId="533924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我们是中建集团首家取得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“三特三甲”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资质的号码公司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</w:p>
    <w:p w14:paraId="591C0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中建三局三公司是中建集团首家拥有行业顶尖“三特三甲”企业资质的三级单位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70余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年历史积累深厚，“三特三甲”资质齐全，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公司深化拓展业务领域，形成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建筑行业全产业链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布局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。主营业务全产业链布局，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涵盖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高端房建、基础设施（市政道路、大型桥梁、地下空间、机场站房、轨道交通等）、专业建造（高端机电安装、工业厂房、高级装饰、石油化工等）、国际业务、设计业务、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投资运营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业务；新兴业务领域拼闯进发，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推进运营及代建业务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、绿色产业、建筑科技产业化；优势产品线行业领先，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塑强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桥梁产品线、机场产品线、石化产品线、海外产品线。</w:t>
      </w:r>
    </w:p>
    <w:p w14:paraId="08CFD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我们是国家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高新技术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</w:p>
    <w:p w14:paraId="466D4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中建三局三公司是国家高新技术企业，一直走在行业巅峰前列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拥有50余</w:t>
      </w:r>
      <w:r>
        <w:rPr>
          <w:rFonts w:hint="eastAsia" w:ascii="仿宋_GB2312" w:hAnsi="仿宋_GB2312" w:eastAsia="仿宋_GB2312" w:cs="仿宋_GB2312"/>
          <w:sz w:val="32"/>
          <w:szCs w:val="32"/>
        </w:rPr>
        <w:t>项中国建筑工程鲁班奖、中国国家优质工程奖，400余项省部级优质工程奖；拥有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00余项核心技术，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近400</w:t>
      </w:r>
      <w:r>
        <w:rPr>
          <w:rFonts w:hint="eastAsia" w:ascii="仿宋_GB2312" w:hAnsi="仿宋_GB2312" w:eastAsia="仿宋_GB2312" w:cs="仿宋_GB2312"/>
          <w:sz w:val="32"/>
          <w:szCs w:val="32"/>
        </w:rPr>
        <w:t>项国家专利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荣获中国建筑业创鲁班奖工程特别荣誉企业称号</w:t>
      </w:r>
      <w:r>
        <w:rPr>
          <w:rFonts w:hint="eastAsia" w:ascii="仿宋_GB2312" w:hAnsi="仿宋_GB2312" w:eastAsia="仿宋_GB2312" w:cs="仿宋_GB2312"/>
          <w:sz w:val="32"/>
          <w:szCs w:val="32"/>
        </w:rPr>
        <w:t>。在超高层、大型桥梁、轨道交通及地下空间、山岭隧道、石油化工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等“高大精尖”</w:t>
      </w:r>
      <w:r>
        <w:rPr>
          <w:rFonts w:hint="eastAsia" w:ascii="仿宋_GB2312" w:hAnsi="仿宋_GB2312" w:eastAsia="仿宋_GB2312" w:cs="仿宋_GB2312"/>
          <w:sz w:val="32"/>
          <w:szCs w:val="32"/>
        </w:rPr>
        <w:t>领域均拥有多项核心技术。同时，积极探索建筑4.0时代，在BIM技术、绿色建造、建筑工业化等行业前沿逐渐形成比较优势。</w:t>
      </w:r>
    </w:p>
    <w:p w14:paraId="2F356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我们积极承担社会责任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</w:p>
    <w:p w14:paraId="46253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建三局三公司脱胎于解放军工程兵，始终传承争先品格，赓续军魂血脉，在时代浪潮的洗礼中前进。从投身“一五”“二五”计划和“三线建设”，在火红年代锻造红色基因；到逐浪改革大潮，在市场熔炉铸就争先品格；再到参与“两山”医院建设，在抗疫一线淬炼初心本色。十余天建成火神山、雷神山医院，历时100天和86天完成全球首个新冠疫苗研发实验室和生产车间建设任务，援建多地方舱医院，以生命赴使命，用平凡筑不凡。70年来，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积极承担社会责任，</w:t>
      </w:r>
      <w:r>
        <w:rPr>
          <w:rFonts w:hint="eastAsia" w:ascii="仿宋_GB2312" w:hAnsi="仿宋_GB2312" w:eastAsia="仿宋_GB2312" w:cs="仿宋_GB2312"/>
          <w:sz w:val="32"/>
          <w:szCs w:val="32"/>
        </w:rPr>
        <w:t>荣获全国文明单位、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全国五一劳动奖状、</w:t>
      </w:r>
      <w:r>
        <w:rPr>
          <w:rFonts w:hint="eastAsia" w:ascii="仿宋_GB2312" w:hAnsi="仿宋_GB2312" w:eastAsia="仿宋_GB2312" w:cs="仿宋_GB2312"/>
          <w:sz w:val="32"/>
          <w:szCs w:val="32"/>
        </w:rPr>
        <w:t>全国守合同重信用企业、全国用户满意施工企业、全国优秀施工企业、全国建筑业AAA信用企业、中国建筑业竞争力200强企业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中央企业先进基层党组织、首批全国建筑业文化建设示范企业、中建集团抗击新冠肺炎疫情先进单位和党组织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等称号。</w:t>
      </w:r>
    </w:p>
    <w:p w14:paraId="68D43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14" w:name="_Toc22811"/>
      <w:bookmarkStart w:id="15" w:name="_Toc17028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、人才培养</w:t>
      </w:r>
      <w:bookmarkEnd w:id="14"/>
      <w:bookmarkEnd w:id="15"/>
    </w:p>
    <w:p w14:paraId="482FF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16" w:name="_Toc266"/>
      <w:bookmarkStart w:id="17" w:name="_Toc337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1.健全完善的培养体系，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进步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有平台。</w:t>
      </w:r>
      <w:bookmarkEnd w:id="16"/>
      <w:bookmarkEnd w:id="17"/>
    </w:p>
    <w:p w14:paraId="55400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做好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节点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工作，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新员工入职培训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轮岗培养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转正定级和专业技术认定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，做到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见习期全过程护航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。做好3项重点工作，包括岗位取证、“英才优选”工程、“星青年”计划，做到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中长期全方位规划。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贯穿“双导师带徒”工作，包括职业发展导师、技能导师，做到高质量全环节培养。配备丰富的学习资源，设立“雷霆学院”，落实“雷霆战将”系列培训计划，上线“EBPM流程管理系统”，搭建新员工学习、成长、考核“三大地图”，为发展赋能。</w:t>
      </w:r>
    </w:p>
    <w:p w14:paraId="7DF9F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bookmarkStart w:id="18" w:name="_Toc16994"/>
      <w:bookmarkStart w:id="19" w:name="_Toc10811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2.精干有为的管理团队，同行有良师。</w:t>
      </w:r>
      <w:bookmarkEnd w:id="18"/>
      <w:bookmarkEnd w:id="19"/>
    </w:p>
    <w:p w14:paraId="6007E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聚焦职业化团队建设，培育注册一级建筑师、注册结构工程师、注册土木工程师、注册岩土工程师、注册公用设备工程师、注册电气工程师、注册一级建造师、注册安全工程师、注册造价工程师等近2000人，工程师、经济师、政工师、会计师等序列高质量团队与你同行，公司组织免费的考证培训、发放丰厚的取证津贴、执业津贴，给足资源培育精英。</w:t>
      </w:r>
    </w:p>
    <w:p w14:paraId="0186F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bookmarkStart w:id="20" w:name="_Toc26714"/>
      <w:bookmarkStart w:id="21" w:name="_Toc26996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3.舞台广阔的发展路径，成长有空间。</w:t>
      </w:r>
      <w:bookmarkEnd w:id="20"/>
      <w:bookmarkEnd w:id="21"/>
    </w:p>
    <w:p w14:paraId="2CC45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全产业链布局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业务多元发展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管理岗位充足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个二级机构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数百个项目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有大量机会在不同业务领域、各类项目、各级总部之间流动发展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在具备一定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专业能力后，可以在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运营管理类通道、专家顾问类通道2大</w:t>
      </w:r>
      <w:r>
        <w:rPr>
          <w:rFonts w:hint="eastAsia" w:ascii="仿宋_GB2312" w:hAnsi="仿宋_GB2312" w:eastAsia="仿宋_GB2312" w:cs="仿宋_GB2312"/>
          <w:sz w:val="32"/>
          <w:szCs w:val="32"/>
        </w:rPr>
        <w:t>类职业通道并行发展，也可选择在专家顾问类通道单通道发展。</w:t>
      </w:r>
    </w:p>
    <w:p w14:paraId="752A3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22" w:name="_Toc19805"/>
      <w:bookmarkStart w:id="23" w:name="_Toc27352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.任人唯贤的用人机制，发展有奔头。</w:t>
      </w:r>
      <w:bookmarkEnd w:id="22"/>
      <w:bookmarkEnd w:id="23"/>
    </w:p>
    <w:p w14:paraId="6D46BA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新员工入职经过见习期1年时间转正，研究生和一定比例的本科生通过考核可提前半年转正。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构建“英才优选”三大模型，包括人才培养、人才盘点、选拔评优，促进客观评判、科学培养、公正选拔。</w:t>
      </w:r>
      <w:r>
        <w:rPr>
          <w:rFonts w:hint="eastAsia" w:ascii="仿宋_GB2312" w:hAnsi="仿宋_GB2312" w:eastAsia="仿宋_GB2312" w:cs="仿宋_GB2312"/>
          <w:sz w:val="32"/>
          <w:szCs w:val="32"/>
        </w:rPr>
        <w:t>晋升提拔主要通过公开竞聘、轮岗交流、内部招聘、干部考察等方式开展，公平公正公开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优秀者优先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有为者有位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能干者能上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7803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bookmarkStart w:id="24" w:name="_Toc3697"/>
      <w:bookmarkStart w:id="25" w:name="_Toc1203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5.和谐有爱的文化活动，生活有乐趣。</w:t>
      </w:r>
      <w:bookmarkEnd w:id="24"/>
      <w:bookmarkEnd w:id="25"/>
    </w:p>
    <w:p w14:paraId="24E6E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导关怀、同事有爱，多类多项人文活动帮助职工快乐工作、健康生活，涵盖篮球、足球、乒乓球、游泳等各类体育活动，书画比赛、征文活动、文艺表演、知识竞赛、演讲比赛等各类文艺活动，优质单位联谊、志愿服务等公益活动，涵养豪气锐气灵气。</w:t>
      </w:r>
    </w:p>
    <w:p w14:paraId="2D196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bookmarkStart w:id="26" w:name="_Toc23610"/>
      <w:bookmarkStart w:id="27" w:name="_Toc14621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四、经营区域</w:t>
      </w:r>
      <w:bookmarkEnd w:id="26"/>
      <w:bookmarkEnd w:id="27"/>
    </w:p>
    <w:p w14:paraId="2C04C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28" w:name="_Toc10942"/>
      <w:bookmarkStart w:id="29" w:name="_Toc3111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公司总部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位于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浙江杭州，经营区域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bookmarkEnd w:id="28"/>
      <w:bookmarkEnd w:id="29"/>
    </w:p>
    <w:p w14:paraId="3EE7D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30" w:name="_Toc13736"/>
      <w:bookmarkStart w:id="31" w:name="_Toc23759"/>
      <w:bookmarkStart w:id="32" w:name="_Toc8345"/>
      <w:bookmarkStart w:id="33" w:name="_Toc10965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长三角经济圈及周边地区：辐射浙江、上海、江苏等地区</w:t>
      </w:r>
      <w:bookmarkEnd w:id="30"/>
      <w:bookmarkEnd w:id="31"/>
    </w:p>
    <w:p w14:paraId="0FE15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长江中游城市群及周边地区：辐射湖北、湖南、江西、安徽、河南等地区</w:t>
      </w:r>
      <w:bookmarkEnd w:id="32"/>
      <w:bookmarkEnd w:id="33"/>
    </w:p>
    <w:p w14:paraId="6730E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34" w:name="_Toc23696"/>
      <w:bookmarkStart w:id="35" w:name="_Toc531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京津冀都市圈及周边地区：辐射北京、天津、山东、河北、陕西等地区</w:t>
      </w:r>
      <w:bookmarkEnd w:id="34"/>
      <w:bookmarkEnd w:id="35"/>
    </w:p>
    <w:p w14:paraId="65858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36" w:name="_Toc15034"/>
      <w:bookmarkStart w:id="37" w:name="_Toc22256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粤港澳大湾区及周边地区：辐射广东、海南、福建等地区</w:t>
      </w:r>
      <w:bookmarkEnd w:id="36"/>
      <w:bookmarkEnd w:id="37"/>
    </w:p>
    <w:p w14:paraId="552D1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38" w:name="_Toc2775"/>
      <w:bookmarkStart w:id="39" w:name="_Toc13568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成渝地区双城经济圈及周边地区：辐射重庆、四川、云南等地区</w:t>
      </w:r>
      <w:bookmarkEnd w:id="38"/>
      <w:bookmarkEnd w:id="39"/>
    </w:p>
    <w:p w14:paraId="4E0EE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40" w:name="_Toc8108"/>
      <w:bookmarkStart w:id="41" w:name="_Toc5694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海外：阿尔及利亚、马来西亚、印度、印度尼西亚、刚果（金）等</w:t>
      </w:r>
      <w:bookmarkEnd w:id="40"/>
      <w:bookmarkEnd w:id="41"/>
    </w:p>
    <w:p w14:paraId="48D73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42" w:name="_Toc16547"/>
      <w:bookmarkStart w:id="43" w:name="_Toc3619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注：满足85%以上的新员工工作区域需求；入职达到2-3年，可申请在全国区域内调动，渠道畅通。</w:t>
      </w:r>
      <w:bookmarkEnd w:id="42"/>
      <w:bookmarkEnd w:id="43"/>
    </w:p>
    <w:p w14:paraId="32E14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bookmarkStart w:id="44" w:name="_Toc12927"/>
      <w:bookmarkStart w:id="45" w:name="_Toc27097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五、薪酬待遇</w:t>
      </w:r>
      <w:bookmarkEnd w:id="44"/>
      <w:bookmarkEnd w:id="45"/>
    </w:p>
    <w:p w14:paraId="5CC59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1.工资：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基本</w:t>
      </w:r>
      <w:r>
        <w:rPr>
          <w:rFonts w:hint="eastAsia" w:ascii="仿宋_GB2312" w:hAnsi="仿宋_GB2312" w:eastAsia="仿宋_GB2312" w:cs="仿宋_GB2312"/>
          <w:sz w:val="32"/>
          <w:szCs w:val="32"/>
        </w:rPr>
        <w:t>工资+职级工资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E50D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2.奖金：绩效奖+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各类</w:t>
      </w:r>
      <w:r>
        <w:rPr>
          <w:rFonts w:hint="eastAsia" w:ascii="仿宋_GB2312" w:hAnsi="仿宋_GB2312" w:eastAsia="仿宋_GB2312" w:cs="仿宋_GB2312"/>
          <w:sz w:val="32"/>
          <w:szCs w:val="32"/>
        </w:rPr>
        <w:t>专项奖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10D1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3.津贴：住房补贴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伙食补贴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通讯补贴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防寒津贴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防暑津贴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地区</w:t>
      </w:r>
      <w:r>
        <w:rPr>
          <w:rFonts w:hint="eastAsia" w:ascii="仿宋_GB2312" w:hAnsi="仿宋_GB2312" w:eastAsia="仿宋_GB2312" w:cs="仿宋_GB2312"/>
          <w:sz w:val="32"/>
          <w:szCs w:val="32"/>
        </w:rPr>
        <w:t>津贴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过节费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其他津贴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生活类津补贴；年功津贴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专业职级津贴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取证</w:t>
      </w:r>
      <w:r>
        <w:rPr>
          <w:rFonts w:hint="eastAsia" w:ascii="仿宋_GB2312" w:hAnsi="仿宋_GB2312" w:eastAsia="仿宋_GB2312" w:cs="仿宋_GB2312"/>
          <w:sz w:val="32"/>
          <w:szCs w:val="32"/>
        </w:rPr>
        <w:t>津贴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外语津贴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工作类津补贴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E4F2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4.福利：六险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金（五险一金+补充医疗保险）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sz w:val="32"/>
          <w:szCs w:val="32"/>
        </w:rPr>
        <w:t>各项福利（节日慰问+生日礼物+带薪休假+岗前培训+在职培训+免费体检+购房福利+其他福利）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等。</w:t>
      </w:r>
    </w:p>
    <w:p w14:paraId="25ADA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46" w:name="_Toc6005"/>
      <w:bookmarkStart w:id="47" w:name="_Toc14229"/>
      <w:r>
        <w:rPr>
          <w:rFonts w:hint="eastAsia" w:ascii="仿宋_GB2312" w:hAnsi="仿宋_GB2312" w:eastAsia="仿宋_GB2312" w:cs="仿宋_GB2312"/>
          <w:sz w:val="32"/>
          <w:szCs w:val="32"/>
        </w:rPr>
        <w:t>5.休假制度：年假、婚假、产假、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调休假、</w:t>
      </w:r>
      <w:r>
        <w:rPr>
          <w:rFonts w:hint="eastAsia" w:ascii="仿宋_GB2312" w:hAnsi="仿宋_GB2312" w:eastAsia="仿宋_GB2312" w:cs="仿宋_GB2312"/>
          <w:sz w:val="32"/>
          <w:szCs w:val="32"/>
        </w:rPr>
        <w:t>探亲假等</w:t>
      </w:r>
      <w:bookmarkEnd w:id="46"/>
      <w:bookmarkEnd w:id="47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01EE40F">
      <w:pPr>
        <w:pStyle w:val="6"/>
        <w:rPr>
          <w:rFonts w:hint="eastAsia"/>
          <w:lang w:eastAsia="zh-CN"/>
        </w:rPr>
      </w:pPr>
    </w:p>
    <w:p w14:paraId="3038C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六、招聘岗位</w:t>
      </w:r>
    </w:p>
    <w:tbl>
      <w:tblPr>
        <w:tblStyle w:val="7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639"/>
        <w:gridCol w:w="2112"/>
        <w:gridCol w:w="4535"/>
      </w:tblGrid>
      <w:tr w14:paraId="2A994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4DC60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60" w:name="_GoBack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639" w:type="dxa"/>
            <w:noWrap w:val="0"/>
            <w:vAlign w:val="center"/>
          </w:tcPr>
          <w:p w14:paraId="52B45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岗位大类</w:t>
            </w:r>
          </w:p>
        </w:tc>
        <w:tc>
          <w:tcPr>
            <w:tcW w:w="2112" w:type="dxa"/>
            <w:noWrap w:val="0"/>
            <w:vAlign w:val="center"/>
          </w:tcPr>
          <w:p w14:paraId="1895D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4535" w:type="dxa"/>
            <w:noWrap w:val="0"/>
            <w:vAlign w:val="center"/>
          </w:tcPr>
          <w:p w14:paraId="0B7A6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招聘专业</w:t>
            </w:r>
          </w:p>
        </w:tc>
      </w:tr>
      <w:tr w14:paraId="3DE20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02A60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39" w:type="dxa"/>
            <w:vMerge w:val="restart"/>
            <w:noWrap w:val="0"/>
            <w:vAlign w:val="center"/>
          </w:tcPr>
          <w:p w14:paraId="0844B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生产类</w:t>
            </w:r>
          </w:p>
        </w:tc>
        <w:tc>
          <w:tcPr>
            <w:tcW w:w="2112" w:type="dxa"/>
            <w:noWrap w:val="0"/>
            <w:vAlign w:val="center"/>
          </w:tcPr>
          <w:p w14:paraId="03B3F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生产工程师</w:t>
            </w:r>
          </w:p>
        </w:tc>
        <w:tc>
          <w:tcPr>
            <w:tcW w:w="4535" w:type="dxa"/>
            <w:noWrap/>
            <w:vAlign w:val="center"/>
          </w:tcPr>
          <w:p w14:paraId="6D108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土木工程、工程管理等相关专业</w:t>
            </w:r>
          </w:p>
        </w:tc>
      </w:tr>
      <w:tr w14:paraId="499B3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5756C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6D4042A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27A33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道桥生产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  <w:tc>
          <w:tcPr>
            <w:tcW w:w="4535" w:type="dxa"/>
            <w:noWrap/>
            <w:vAlign w:val="center"/>
          </w:tcPr>
          <w:p w14:paraId="09A71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道路桥梁与渡河工程、土木工程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等相关专业</w:t>
            </w:r>
          </w:p>
        </w:tc>
      </w:tr>
      <w:tr w14:paraId="69E6B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20359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3CD9A09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56404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装饰生产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  <w:tc>
          <w:tcPr>
            <w:tcW w:w="4535" w:type="dxa"/>
            <w:noWrap/>
            <w:vAlign w:val="center"/>
          </w:tcPr>
          <w:p w14:paraId="4E100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风景园林等相关专业</w:t>
            </w:r>
          </w:p>
        </w:tc>
      </w:tr>
      <w:tr w14:paraId="3C585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3CEED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31EEFCF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4AEC1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暖通生产工程师</w:t>
            </w:r>
          </w:p>
        </w:tc>
        <w:tc>
          <w:tcPr>
            <w:tcW w:w="4535" w:type="dxa"/>
            <w:noWrap/>
            <w:vAlign w:val="center"/>
          </w:tcPr>
          <w:p w14:paraId="4BFB0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建筑环境与能源应用工程等相关专业</w:t>
            </w:r>
          </w:p>
        </w:tc>
      </w:tr>
      <w:tr w14:paraId="65C2E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26A70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558CC51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37BD4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给排水生产工程师</w:t>
            </w:r>
          </w:p>
        </w:tc>
        <w:tc>
          <w:tcPr>
            <w:tcW w:w="4535" w:type="dxa"/>
            <w:noWrap/>
            <w:vAlign w:val="center"/>
          </w:tcPr>
          <w:p w14:paraId="4A224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给排水科学与工程、市政工程等相关专业</w:t>
            </w:r>
          </w:p>
        </w:tc>
      </w:tr>
      <w:tr w14:paraId="5921C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595D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307EC61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74EF8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电气生产工程师</w:t>
            </w:r>
          </w:p>
        </w:tc>
        <w:tc>
          <w:tcPr>
            <w:tcW w:w="4535" w:type="dxa"/>
            <w:noWrap/>
            <w:vAlign w:val="center"/>
          </w:tcPr>
          <w:p w14:paraId="000AF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电气工程及其自动化、建筑电气与智能化等相关专业</w:t>
            </w:r>
          </w:p>
        </w:tc>
      </w:tr>
      <w:tr w14:paraId="51B10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4D4E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639" w:type="dxa"/>
            <w:vMerge w:val="restart"/>
            <w:noWrap w:val="0"/>
            <w:vAlign w:val="center"/>
          </w:tcPr>
          <w:p w14:paraId="585AB46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技术类</w:t>
            </w:r>
          </w:p>
        </w:tc>
        <w:tc>
          <w:tcPr>
            <w:tcW w:w="2112" w:type="dxa"/>
            <w:noWrap w:val="0"/>
            <w:vAlign w:val="center"/>
          </w:tcPr>
          <w:p w14:paraId="6EFD6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土木技术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  <w:tc>
          <w:tcPr>
            <w:tcW w:w="4535" w:type="dxa"/>
            <w:noWrap/>
            <w:vAlign w:val="center"/>
          </w:tcPr>
          <w:p w14:paraId="00B6A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土木工程、城市地下空间工程、智能建造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等相关专业</w:t>
            </w:r>
          </w:p>
        </w:tc>
      </w:tr>
      <w:tr w14:paraId="58BB9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79123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2350CD0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631DC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道桥技术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  <w:tc>
          <w:tcPr>
            <w:tcW w:w="4535" w:type="dxa"/>
            <w:noWrap/>
            <w:vAlign w:val="center"/>
          </w:tcPr>
          <w:p w14:paraId="50F85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道路桥梁与渡河工程、土木工程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等相关专业</w:t>
            </w:r>
          </w:p>
        </w:tc>
      </w:tr>
      <w:tr w14:paraId="6F490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680A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07915D6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10E9F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电气技术工程师</w:t>
            </w:r>
          </w:p>
        </w:tc>
        <w:tc>
          <w:tcPr>
            <w:tcW w:w="4535" w:type="dxa"/>
            <w:noWrap/>
            <w:vAlign w:val="center"/>
          </w:tcPr>
          <w:p w14:paraId="49B0A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电气工程及其自动化、建筑电气与智能化等相关专业</w:t>
            </w:r>
          </w:p>
        </w:tc>
      </w:tr>
      <w:tr w14:paraId="5D699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1C164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39" w:type="dxa"/>
            <w:vMerge w:val="restart"/>
            <w:noWrap w:val="0"/>
            <w:vAlign w:val="center"/>
          </w:tcPr>
          <w:p w14:paraId="0E1F210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商务类</w:t>
            </w:r>
          </w:p>
        </w:tc>
        <w:tc>
          <w:tcPr>
            <w:tcW w:w="2112" w:type="dxa"/>
            <w:noWrap w:val="0"/>
            <w:vAlign w:val="center"/>
          </w:tcPr>
          <w:p w14:paraId="2BD4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土木商务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  <w:tc>
          <w:tcPr>
            <w:tcW w:w="4535" w:type="dxa"/>
            <w:noWrap/>
            <w:vAlign w:val="center"/>
          </w:tcPr>
          <w:p w14:paraId="36C4E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工程管理、工程造价、土木工程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等相关专业</w:t>
            </w:r>
          </w:p>
        </w:tc>
      </w:tr>
      <w:tr w14:paraId="7A73B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4363D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39606D7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1A5D4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道桥商务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  <w:tc>
          <w:tcPr>
            <w:tcW w:w="4535" w:type="dxa"/>
            <w:noWrap/>
            <w:vAlign w:val="center"/>
          </w:tcPr>
          <w:p w14:paraId="0E92C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道路桥梁与渡河工程、土木工程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等相关专业</w:t>
            </w:r>
          </w:p>
        </w:tc>
      </w:tr>
      <w:tr w14:paraId="65318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44B21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2D10B31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0A8BB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给排水商务工程师</w:t>
            </w:r>
          </w:p>
        </w:tc>
        <w:tc>
          <w:tcPr>
            <w:tcW w:w="4535" w:type="dxa"/>
            <w:noWrap/>
            <w:vAlign w:val="center"/>
          </w:tcPr>
          <w:p w14:paraId="2FD2C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给排水科学与工程、市政工程等相关专业</w:t>
            </w:r>
          </w:p>
        </w:tc>
      </w:tr>
      <w:tr w14:paraId="67371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0232C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4ED8806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3F2B8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电气商务工程师</w:t>
            </w:r>
          </w:p>
        </w:tc>
        <w:tc>
          <w:tcPr>
            <w:tcW w:w="4535" w:type="dxa"/>
            <w:noWrap/>
            <w:vAlign w:val="center"/>
          </w:tcPr>
          <w:p w14:paraId="25B28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电气工程及其自动化、建筑电气与智能化等相关专业</w:t>
            </w:r>
          </w:p>
        </w:tc>
      </w:tr>
      <w:tr w14:paraId="2F52A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5404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639" w:type="dxa"/>
            <w:vMerge w:val="restart"/>
            <w:noWrap w:val="0"/>
            <w:vAlign w:val="center"/>
          </w:tcPr>
          <w:p w14:paraId="3D31B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施工保障类</w:t>
            </w:r>
          </w:p>
        </w:tc>
        <w:tc>
          <w:tcPr>
            <w:tcW w:w="2112" w:type="dxa"/>
            <w:noWrap/>
            <w:vAlign w:val="center"/>
          </w:tcPr>
          <w:p w14:paraId="3F8C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质量管理工程师</w:t>
            </w:r>
          </w:p>
        </w:tc>
        <w:tc>
          <w:tcPr>
            <w:tcW w:w="4535" w:type="dxa"/>
            <w:noWrap/>
            <w:vAlign w:val="center"/>
          </w:tcPr>
          <w:p w14:paraId="3ABFF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土木工程、工程管理、工程力学等相关专业</w:t>
            </w:r>
          </w:p>
        </w:tc>
      </w:tr>
      <w:tr w14:paraId="150B9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42145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434CCFC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/>
            <w:vAlign w:val="center"/>
          </w:tcPr>
          <w:p w14:paraId="64AD5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安全管理工程师</w:t>
            </w:r>
          </w:p>
        </w:tc>
        <w:tc>
          <w:tcPr>
            <w:tcW w:w="4535" w:type="dxa"/>
            <w:noWrap/>
            <w:vAlign w:val="center"/>
          </w:tcPr>
          <w:p w14:paraId="69B5B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安全工程等相关专业</w:t>
            </w:r>
          </w:p>
        </w:tc>
      </w:tr>
      <w:tr w14:paraId="121FB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4CA1F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7AE744A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/>
            <w:vAlign w:val="center"/>
          </w:tcPr>
          <w:p w14:paraId="170A3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物资管理工程师</w:t>
            </w:r>
          </w:p>
        </w:tc>
        <w:tc>
          <w:tcPr>
            <w:tcW w:w="4535" w:type="dxa"/>
            <w:noWrap/>
            <w:vAlign w:val="center"/>
          </w:tcPr>
          <w:p w14:paraId="6800D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等相关专业</w:t>
            </w:r>
          </w:p>
        </w:tc>
      </w:tr>
      <w:tr w14:paraId="42382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6511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218BFB6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/>
            <w:vAlign w:val="center"/>
          </w:tcPr>
          <w:p w14:paraId="3D3D5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设备管理工程师</w:t>
            </w:r>
          </w:p>
        </w:tc>
        <w:tc>
          <w:tcPr>
            <w:tcW w:w="4535" w:type="dxa"/>
            <w:noWrap/>
            <w:vAlign w:val="center"/>
          </w:tcPr>
          <w:p w14:paraId="49466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机械工程、机械设计制造及其自动化等相关专业</w:t>
            </w:r>
          </w:p>
        </w:tc>
      </w:tr>
      <w:tr w14:paraId="10C7F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3244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639" w:type="dxa"/>
            <w:noWrap w:val="0"/>
            <w:vAlign w:val="center"/>
          </w:tcPr>
          <w:p w14:paraId="665699B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职能管理类</w:t>
            </w:r>
          </w:p>
        </w:tc>
        <w:tc>
          <w:tcPr>
            <w:tcW w:w="2112" w:type="dxa"/>
            <w:noWrap w:val="0"/>
            <w:vAlign w:val="center"/>
          </w:tcPr>
          <w:p w14:paraId="649A3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财务管理岗</w:t>
            </w:r>
          </w:p>
        </w:tc>
        <w:tc>
          <w:tcPr>
            <w:tcW w:w="4535" w:type="dxa"/>
            <w:noWrap/>
            <w:vAlign w:val="center"/>
          </w:tcPr>
          <w:p w14:paraId="4CCAB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会计学、财务管理等相关专业</w:t>
            </w:r>
          </w:p>
        </w:tc>
      </w:tr>
      <w:tr w14:paraId="2EE2A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7C4E4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19</w:t>
            </w:r>
          </w:p>
        </w:tc>
        <w:tc>
          <w:tcPr>
            <w:tcW w:w="1639" w:type="dxa"/>
            <w:vMerge w:val="restart"/>
            <w:noWrap w:val="0"/>
            <w:vAlign w:val="center"/>
          </w:tcPr>
          <w:p w14:paraId="6BDD9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战新业务类</w:t>
            </w:r>
          </w:p>
        </w:tc>
        <w:tc>
          <w:tcPr>
            <w:tcW w:w="2112" w:type="dxa"/>
            <w:noWrap w:val="0"/>
            <w:vAlign w:val="center"/>
          </w:tcPr>
          <w:p w14:paraId="4B93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投资运营岗</w:t>
            </w:r>
          </w:p>
        </w:tc>
        <w:tc>
          <w:tcPr>
            <w:tcW w:w="4535" w:type="dxa"/>
            <w:noWrap/>
            <w:vAlign w:val="center"/>
          </w:tcPr>
          <w:p w14:paraId="7F70B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金融学、金融工程、投资学、国际经济与贸易等相关专业</w:t>
            </w:r>
          </w:p>
        </w:tc>
      </w:tr>
      <w:tr w14:paraId="1F729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72AF6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20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24779D8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48C3B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煤基固废</w:t>
            </w:r>
            <w:r>
              <w:rPr>
                <w:rStyle w:val="13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研发岗</w:t>
            </w:r>
            <w:r>
              <w:rPr>
                <w:rStyle w:val="13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（新材料、智能装备）</w:t>
            </w:r>
          </w:p>
        </w:tc>
        <w:tc>
          <w:tcPr>
            <w:tcW w:w="4535" w:type="dxa"/>
            <w:noWrap/>
            <w:vAlign w:val="center"/>
          </w:tcPr>
          <w:p w14:paraId="7CD0E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复合材料与工程、材料科学与工程等相关专业</w:t>
            </w:r>
          </w:p>
        </w:tc>
      </w:tr>
      <w:tr w14:paraId="0CEB0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09D1E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21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61B7A3D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218F9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3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数字建造研发岗</w:t>
            </w:r>
          </w:p>
          <w:p w14:paraId="18A3F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3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（BIM、智能建造）</w:t>
            </w:r>
          </w:p>
        </w:tc>
        <w:tc>
          <w:tcPr>
            <w:tcW w:w="4535" w:type="dxa"/>
            <w:noWrap/>
            <w:vAlign w:val="center"/>
          </w:tcPr>
          <w:p w14:paraId="6ADA4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土木工程（BIM相关方向）、智能建造、软件工程、物联网工程等相关专业</w:t>
            </w:r>
          </w:p>
        </w:tc>
      </w:tr>
      <w:tr w14:paraId="4EFC8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738E7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22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4C3CAAF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7DEF0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焊接工程师</w:t>
            </w:r>
          </w:p>
        </w:tc>
        <w:tc>
          <w:tcPr>
            <w:tcW w:w="4535" w:type="dxa"/>
            <w:noWrap/>
            <w:vAlign w:val="center"/>
          </w:tcPr>
          <w:p w14:paraId="4CD81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材料科学与工程、焊接技术与工程、机械设计制造及其自动化等相关专业</w:t>
            </w:r>
          </w:p>
        </w:tc>
      </w:tr>
      <w:tr w14:paraId="09AEB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" w:type="dxa"/>
            <w:noWrap w:val="0"/>
            <w:vAlign w:val="center"/>
          </w:tcPr>
          <w:p w14:paraId="6C870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639" w:type="dxa"/>
            <w:vMerge w:val="continue"/>
            <w:noWrap w:val="0"/>
            <w:vAlign w:val="center"/>
          </w:tcPr>
          <w:p w14:paraId="3240332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01FD6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管道工程师</w:t>
            </w:r>
          </w:p>
        </w:tc>
        <w:tc>
          <w:tcPr>
            <w:tcW w:w="4535" w:type="dxa"/>
            <w:noWrap/>
            <w:vAlign w:val="center"/>
          </w:tcPr>
          <w:p w14:paraId="20937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焊接技术与工程、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油气储运工程等相关专业</w:t>
            </w:r>
          </w:p>
        </w:tc>
      </w:tr>
      <w:bookmarkEnd w:id="60"/>
    </w:tbl>
    <w:p w14:paraId="7A336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七、应聘条件</w:t>
      </w:r>
    </w:p>
    <w:p w14:paraId="33786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48" w:name="_Toc27544"/>
      <w:bookmarkStart w:id="49" w:name="_Toc19842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1.学历及院校：2027届统招本科及以上学历应届毕业生；国内重点高校、传统建筑强校、全球知名院校。</w:t>
      </w:r>
      <w:bookmarkEnd w:id="48"/>
      <w:bookmarkEnd w:id="49"/>
    </w:p>
    <w:p w14:paraId="18D02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50" w:name="_Toc15522"/>
      <w:bookmarkStart w:id="51" w:name="_Toc15038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2.学习成绩：在校学习成绩良好，专业课程无补考；本科生英语四级及以上、研究生英语六级及以上水平。</w:t>
      </w:r>
      <w:bookmarkEnd w:id="50"/>
      <w:bookmarkEnd w:id="51"/>
    </w:p>
    <w:p w14:paraId="28060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52" w:name="_Toc15163"/>
      <w:bookmarkStart w:id="53" w:name="_Toc849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综合素质：具有健康的身体条件和心理素质；具有较强的沟通表达和组织协调能力；具有较强的责任担当、务实作风、团队精神；具有较强的意愿和企业认同感。同等条件下，中共党员，有学生会、社团等学生工作任职经历，有相关社会实践或企业实习经历，各类荣誉获得者，有文艺、体育特长者优先。</w:t>
      </w:r>
      <w:bookmarkEnd w:id="52"/>
      <w:bookmarkEnd w:id="53"/>
    </w:p>
    <w:p w14:paraId="36731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bookmarkStart w:id="54" w:name="_Toc32631"/>
      <w:bookmarkStart w:id="55" w:name="_Toc32121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八、应聘流程</w:t>
      </w:r>
      <w:bookmarkEnd w:id="54"/>
      <w:bookmarkEnd w:id="55"/>
    </w:p>
    <w:p w14:paraId="16349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56" w:name="_Toc29066"/>
      <w:bookmarkStart w:id="57" w:name="_Toc18139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1.简历投递</w:t>
      </w:r>
      <w:bookmarkEnd w:id="56"/>
      <w:bookmarkEnd w:id="57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62BB9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488440" cy="1488440"/>
            <wp:effectExtent l="0" t="0" r="1270" b="1270"/>
            <wp:docPr id="1" name="图片 1" descr="简历投递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简历投递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88440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17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2.线上考试：参加中建集团2027届校园招聘统一线上考试，取得有效成绩。（扫码查询考试注意事项）</w:t>
      </w:r>
    </w:p>
    <w:p w14:paraId="4FCE8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3.初试：简历筛选后确定初试名单（以工作人员短信通知为准），进入初试环节。</w:t>
      </w:r>
    </w:p>
    <w:p w14:paraId="22682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4.复试：初试之后确定复试名单（以工作人员短信通知为准），进入复试环节。</w:t>
      </w:r>
    </w:p>
    <w:p w14:paraId="59F60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5.录用：复试通过、中建考试成绩合格人员，沟通确定录用意向，发放offer，签订三方协议书。</w:t>
      </w:r>
    </w:p>
    <w:p w14:paraId="542E8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bookmarkStart w:id="58" w:name="_Toc30673"/>
      <w:bookmarkStart w:id="59" w:name="_Toc4903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九、联系方式</w:t>
      </w:r>
      <w:bookmarkEnd w:id="58"/>
      <w:bookmarkEnd w:id="59"/>
    </w:p>
    <w:p w14:paraId="7D61F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联系电话：0571-88066106（公司总部人力资源部 余经理）</w:t>
      </w:r>
    </w:p>
    <w:p w14:paraId="57A47E82">
      <w:pPr>
        <w:pStyle w:val="6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公司官网：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instrText xml:space="preserve"> HYPERLINK "https://3b3.cscec.com/" </w:instrTex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https://3b3.cscec.com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fldChar w:fldCharType="end"/>
      </w:r>
    </w:p>
    <w:p w14:paraId="6FA18F53">
      <w:pPr>
        <w:pStyle w:val="6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264920" cy="1264920"/>
            <wp:effectExtent l="0" t="0" r="8890" b="8890"/>
            <wp:docPr id="3" name="图片 3" descr="D:/三公司人力资源工作/尹龙工作移交资料（2025.07.08）/招聘管理/1 校园招聘/2026届校招/4.视觉设计/2.公司校招物料/公司官网二维码.jpg公司官网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三公司人力资源工作/尹龙工作移交资料（2025.07.08）/招聘管理/1 校园招聘/2026届校招/4.视觉设计/2.公司校招物料/公司官网二维码.jpg公司官网二维码"/>
                    <pic:cNvPicPr>
                      <a:picLocks noChangeAspect="1"/>
                    </pic:cNvPicPr>
                  </pic:nvPicPr>
                  <pic:blipFill>
                    <a:blip r:embed="rId5"/>
                    <a:srcRect t="25" b="25"/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0OTJjYmZiYTgwOGE2MzQ5MWVhNTVjMmU0ZDUyOGQifQ=="/>
  </w:docVars>
  <w:rsids>
    <w:rsidRoot w:val="05CF6A51"/>
    <w:rsid w:val="05CF6A51"/>
    <w:rsid w:val="07AC531A"/>
    <w:rsid w:val="10C05A7C"/>
    <w:rsid w:val="26BE2A5A"/>
    <w:rsid w:val="34B50ED8"/>
    <w:rsid w:val="3D3A7CEC"/>
    <w:rsid w:val="4209669A"/>
    <w:rsid w:val="5603550D"/>
    <w:rsid w:val="5F957CB0"/>
    <w:rsid w:val="61F04D6F"/>
    <w:rsid w:val="62E45308"/>
    <w:rsid w:val="65B33199"/>
    <w:rsid w:val="694839DE"/>
    <w:rsid w:val="79C14A0D"/>
    <w:rsid w:val="7B82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="50" w:afterLines="50" w:afterAutospacing="0" w:line="240" w:lineRule="auto"/>
      <w:jc w:val="center"/>
      <w:outlineLvl w:val="0"/>
    </w:pPr>
    <w:rPr>
      <w:rFonts w:ascii="Times New Roman" w:hAnsi="Times New Roman" w:eastAsia="方正小标宋简体"/>
      <w:b/>
      <w:kern w:val="44"/>
      <w:sz w:val="36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next w:val="4"/>
    <w:qFormat/>
    <w:uiPriority w:val="99"/>
    <w:rPr>
      <w:rFonts w:ascii="宋体"/>
      <w:sz w:val="18"/>
      <w:szCs w:val="18"/>
    </w:rPr>
  </w:style>
  <w:style w:type="paragraph" w:styleId="4">
    <w:name w:val="Body Text"/>
    <w:basedOn w:val="1"/>
    <w:next w:val="3"/>
    <w:unhideWhenUsed/>
    <w:qFormat/>
    <w:uiPriority w:val="99"/>
    <w:pPr>
      <w:spacing w:after="12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basedOn w:val="4"/>
    <w:unhideWhenUsed/>
    <w:qFormat/>
    <w:uiPriority w:val="99"/>
    <w:pPr>
      <w:ind w:firstLine="420" w:firstLineChars="1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qFormat/>
    <w:uiPriority w:val="0"/>
    <w:rPr>
      <w:color w:val="800080"/>
      <w:u w:val="single"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paragraph" w:customStyle="1" w:styleId="12">
    <w:name w:val="一级标题"/>
    <w:next w:val="1"/>
    <w:qFormat/>
    <w:uiPriority w:val="0"/>
    <w:pPr>
      <w:snapToGrid w:val="0"/>
      <w:spacing w:after="50" w:afterLines="50" w:line="240" w:lineRule="auto"/>
      <w:jc w:val="center"/>
    </w:pPr>
    <w:rPr>
      <w:rFonts w:ascii="Times New Roman" w:hAnsi="Times New Roman" w:eastAsia="方正小标宋简体" w:cstheme="minorBidi"/>
      <w:b/>
      <w:sz w:val="36"/>
      <w:szCs w:val="22"/>
    </w:rPr>
  </w:style>
  <w:style w:type="character" w:customStyle="1" w:styleId="13">
    <w:name w:val="font21"/>
    <w:basedOn w:val="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font41"/>
    <w:basedOn w:val="9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3450</Words>
  <Characters>3573</Characters>
  <Lines>0</Lines>
  <Paragraphs>0</Paragraphs>
  <TotalTime>1</TotalTime>
  <ScaleCrop>false</ScaleCrop>
  <LinksUpToDate>false</LinksUpToDate>
  <CharactersWithSpaces>3575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2023-09-15T01:46:00Z</dcterms:created>
  <dc:creator>HCC</dc:creator>
  <cp:lastModifiedBy>余小龙</cp:lastModifiedBy>
  <dcterms:modified xsi:type="dcterms:W3CDTF">2026-09-09T05:55:49Z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8C95361E136F415580322539DE11E9B4_11</vt:lpwstr>
  </property>
  <property fmtid="{D5CDD505-2E9C-101B-9397-08002B2CF9AE}" pid="4" name="KSOTemplateDocerSaveRecord">
    <vt:lpwstr>eyJoZGlkIjoiZjFmZWIzNDg2MmIzZjExOTIzMmViNTBmYTMwYTk0ZWYiLCJ1c2VySWQiOiI0MDk1MjA0MzkifQ==</vt:lpwstr>
  </property>
</Properties>
</file>